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8CF65" w14:textId="77777777" w:rsidR="00FD4644" w:rsidRDefault="00FD4644">
      <w:pPr>
        <w:pStyle w:val="Textoindependiente"/>
        <w:ind w:left="0"/>
        <w:jc w:val="left"/>
        <w:rPr>
          <w:rFonts w:ascii="Times New Roman"/>
          <w:sz w:val="28"/>
        </w:rPr>
      </w:pPr>
    </w:p>
    <w:p w14:paraId="6DF8CF66" w14:textId="77777777" w:rsidR="00FD4644" w:rsidRDefault="00FD4644">
      <w:pPr>
        <w:pStyle w:val="Textoindependiente"/>
        <w:ind w:left="0"/>
        <w:jc w:val="left"/>
        <w:rPr>
          <w:rFonts w:ascii="Times New Roman"/>
          <w:sz w:val="28"/>
        </w:rPr>
      </w:pPr>
    </w:p>
    <w:p w14:paraId="6DF8CF67" w14:textId="77777777" w:rsidR="00FD4644" w:rsidRDefault="00FD4644">
      <w:pPr>
        <w:pStyle w:val="Textoindependiente"/>
        <w:ind w:left="0"/>
        <w:jc w:val="left"/>
        <w:rPr>
          <w:rFonts w:ascii="Times New Roman"/>
          <w:sz w:val="28"/>
        </w:rPr>
      </w:pPr>
    </w:p>
    <w:p w14:paraId="6DF8CF68" w14:textId="77777777" w:rsidR="00FD4644" w:rsidRDefault="00FD4644">
      <w:pPr>
        <w:pStyle w:val="Textoindependiente"/>
        <w:ind w:left="0"/>
        <w:jc w:val="left"/>
        <w:rPr>
          <w:rFonts w:ascii="Times New Roman"/>
          <w:sz w:val="28"/>
        </w:rPr>
      </w:pPr>
    </w:p>
    <w:p w14:paraId="6DF8CF69" w14:textId="77777777" w:rsidR="00FD4644" w:rsidRDefault="00FD4644">
      <w:pPr>
        <w:pStyle w:val="Textoindependiente"/>
        <w:ind w:left="0"/>
        <w:jc w:val="left"/>
        <w:rPr>
          <w:rFonts w:ascii="Times New Roman"/>
          <w:sz w:val="28"/>
        </w:rPr>
      </w:pPr>
    </w:p>
    <w:p w14:paraId="6DF8CF6A" w14:textId="77777777" w:rsidR="00FD4644" w:rsidRDefault="00FD4644">
      <w:pPr>
        <w:pStyle w:val="Textoindependiente"/>
        <w:ind w:left="0"/>
        <w:jc w:val="left"/>
        <w:rPr>
          <w:rFonts w:ascii="Times New Roman"/>
          <w:sz w:val="28"/>
        </w:rPr>
      </w:pPr>
    </w:p>
    <w:p w14:paraId="6DF8CF6B" w14:textId="77777777" w:rsidR="00FD4644" w:rsidRDefault="00FD4644">
      <w:pPr>
        <w:pStyle w:val="Textoindependiente"/>
        <w:ind w:left="0"/>
        <w:jc w:val="left"/>
        <w:rPr>
          <w:rFonts w:ascii="Times New Roman"/>
          <w:sz w:val="28"/>
        </w:rPr>
      </w:pPr>
    </w:p>
    <w:p w14:paraId="6DF8CF6C" w14:textId="77777777" w:rsidR="00FD4644" w:rsidRDefault="00FD4644">
      <w:pPr>
        <w:pStyle w:val="Textoindependiente"/>
        <w:ind w:left="0"/>
        <w:jc w:val="left"/>
        <w:rPr>
          <w:rFonts w:ascii="Times New Roman"/>
          <w:sz w:val="28"/>
        </w:rPr>
      </w:pPr>
    </w:p>
    <w:p w14:paraId="6DF8CF6D" w14:textId="77777777" w:rsidR="00FD4644" w:rsidRDefault="00FD4644">
      <w:pPr>
        <w:pStyle w:val="Textoindependiente"/>
        <w:ind w:left="0"/>
        <w:jc w:val="left"/>
        <w:rPr>
          <w:rFonts w:ascii="Times New Roman"/>
          <w:sz w:val="28"/>
        </w:rPr>
      </w:pPr>
    </w:p>
    <w:p w14:paraId="6DF8CF6E" w14:textId="77777777" w:rsidR="00FD4644" w:rsidRDefault="00FD4644">
      <w:pPr>
        <w:pStyle w:val="Textoindependiente"/>
        <w:ind w:left="0"/>
        <w:jc w:val="left"/>
        <w:rPr>
          <w:rFonts w:ascii="Times New Roman"/>
          <w:sz w:val="28"/>
        </w:rPr>
      </w:pPr>
    </w:p>
    <w:p w14:paraId="6DF8CF6F" w14:textId="77777777" w:rsidR="00FD4644" w:rsidRDefault="00FD4644">
      <w:pPr>
        <w:pStyle w:val="Textoindependiente"/>
        <w:ind w:left="0"/>
        <w:jc w:val="left"/>
        <w:rPr>
          <w:rFonts w:ascii="Times New Roman"/>
          <w:sz w:val="28"/>
        </w:rPr>
      </w:pPr>
    </w:p>
    <w:p w14:paraId="6DF8CF70" w14:textId="77777777" w:rsidR="00FD4644" w:rsidRDefault="00FD4644">
      <w:pPr>
        <w:pStyle w:val="Textoindependiente"/>
        <w:ind w:left="0"/>
        <w:jc w:val="left"/>
        <w:rPr>
          <w:rFonts w:ascii="Times New Roman"/>
          <w:sz w:val="28"/>
        </w:rPr>
      </w:pPr>
    </w:p>
    <w:p w14:paraId="6DF8CF71" w14:textId="77777777" w:rsidR="00FD4644" w:rsidRDefault="00FD4644">
      <w:pPr>
        <w:pStyle w:val="Textoindependiente"/>
        <w:spacing w:before="142"/>
        <w:ind w:left="0"/>
        <w:jc w:val="left"/>
        <w:rPr>
          <w:rFonts w:ascii="Times New Roman"/>
          <w:sz w:val="28"/>
        </w:rPr>
      </w:pPr>
    </w:p>
    <w:p w14:paraId="6DF8CF72" w14:textId="77777777" w:rsidR="00FD4644" w:rsidRDefault="008929F9">
      <w:pPr>
        <w:spacing w:line="410" w:lineRule="auto"/>
        <w:ind w:left="2059" w:right="1968"/>
        <w:jc w:val="center"/>
        <w:rPr>
          <w:rFonts w:ascii="Tahoma"/>
          <w:b/>
          <w:sz w:val="28"/>
        </w:rPr>
      </w:pPr>
      <w:r>
        <w:rPr>
          <w:rFonts w:ascii="Tahoma"/>
          <w:b/>
          <w:sz w:val="28"/>
        </w:rPr>
        <w:t>ESPECIFICACIONES</w:t>
      </w:r>
      <w:r>
        <w:rPr>
          <w:rFonts w:ascii="Tahoma"/>
          <w:b/>
          <w:spacing w:val="-21"/>
          <w:sz w:val="28"/>
        </w:rPr>
        <w:t xml:space="preserve"> </w:t>
      </w:r>
      <w:r>
        <w:rPr>
          <w:rFonts w:ascii="Tahoma"/>
          <w:b/>
          <w:sz w:val="28"/>
        </w:rPr>
        <w:t>TECNICAS OBRAS CIVILES Y MONTAJE</w:t>
      </w:r>
    </w:p>
    <w:p w14:paraId="6DF8CF73" w14:textId="77777777" w:rsidR="00FD4644" w:rsidRDefault="00FD4644">
      <w:pPr>
        <w:pStyle w:val="Textoindependiente"/>
        <w:ind w:left="0"/>
        <w:jc w:val="left"/>
        <w:rPr>
          <w:rFonts w:ascii="Tahoma"/>
          <w:b/>
          <w:sz w:val="28"/>
        </w:rPr>
      </w:pPr>
    </w:p>
    <w:p w14:paraId="6DF8CF74" w14:textId="77777777" w:rsidR="00FD4644" w:rsidRDefault="00FD4644">
      <w:pPr>
        <w:pStyle w:val="Textoindependiente"/>
        <w:ind w:left="0"/>
        <w:jc w:val="left"/>
        <w:rPr>
          <w:rFonts w:ascii="Tahoma"/>
          <w:b/>
          <w:sz w:val="28"/>
        </w:rPr>
      </w:pPr>
    </w:p>
    <w:p w14:paraId="6DF8CF75" w14:textId="77777777" w:rsidR="00FD4644" w:rsidRDefault="00FD4644">
      <w:pPr>
        <w:pStyle w:val="Textoindependiente"/>
        <w:ind w:left="0"/>
        <w:jc w:val="left"/>
        <w:rPr>
          <w:rFonts w:ascii="Tahoma"/>
          <w:b/>
          <w:sz w:val="28"/>
        </w:rPr>
      </w:pPr>
    </w:p>
    <w:p w14:paraId="6DF8CF76" w14:textId="77777777" w:rsidR="00FD4644" w:rsidRDefault="00FD4644">
      <w:pPr>
        <w:pStyle w:val="Textoindependiente"/>
        <w:ind w:left="0"/>
        <w:jc w:val="left"/>
        <w:rPr>
          <w:rFonts w:ascii="Tahoma"/>
          <w:b/>
          <w:sz w:val="28"/>
        </w:rPr>
      </w:pPr>
    </w:p>
    <w:p w14:paraId="6DF8CF77" w14:textId="77777777" w:rsidR="00FD4644" w:rsidRDefault="00FD4644">
      <w:pPr>
        <w:pStyle w:val="Textoindependiente"/>
        <w:ind w:left="0"/>
        <w:jc w:val="left"/>
        <w:rPr>
          <w:rFonts w:ascii="Tahoma"/>
          <w:b/>
          <w:sz w:val="28"/>
        </w:rPr>
      </w:pPr>
    </w:p>
    <w:p w14:paraId="6DF8CF78" w14:textId="77777777" w:rsidR="00FD4644" w:rsidRDefault="00FD4644">
      <w:pPr>
        <w:pStyle w:val="Textoindependiente"/>
        <w:ind w:left="0"/>
        <w:jc w:val="left"/>
        <w:rPr>
          <w:rFonts w:ascii="Tahoma"/>
          <w:b/>
          <w:sz w:val="28"/>
        </w:rPr>
      </w:pPr>
    </w:p>
    <w:p w14:paraId="6DF8CF79" w14:textId="77777777" w:rsidR="00FD4644" w:rsidRDefault="00FD4644">
      <w:pPr>
        <w:pStyle w:val="Textoindependiente"/>
        <w:ind w:left="0"/>
        <w:jc w:val="left"/>
        <w:rPr>
          <w:rFonts w:ascii="Tahoma"/>
          <w:b/>
          <w:sz w:val="28"/>
        </w:rPr>
      </w:pPr>
    </w:p>
    <w:p w14:paraId="6DF8CF7A" w14:textId="77777777" w:rsidR="00FD4644" w:rsidRDefault="00FD4644">
      <w:pPr>
        <w:pStyle w:val="Textoindependiente"/>
        <w:ind w:left="0"/>
        <w:jc w:val="left"/>
        <w:rPr>
          <w:rFonts w:ascii="Tahoma"/>
          <w:b/>
          <w:sz w:val="28"/>
        </w:rPr>
      </w:pPr>
    </w:p>
    <w:p w14:paraId="6DF8CF7B" w14:textId="77777777" w:rsidR="00FD4644" w:rsidRDefault="00FD4644">
      <w:pPr>
        <w:pStyle w:val="Textoindependiente"/>
        <w:ind w:left="0"/>
        <w:jc w:val="left"/>
        <w:rPr>
          <w:rFonts w:ascii="Tahoma"/>
          <w:b/>
          <w:sz w:val="28"/>
        </w:rPr>
      </w:pPr>
    </w:p>
    <w:p w14:paraId="6DF8CF7C" w14:textId="77777777" w:rsidR="00FD4644" w:rsidRDefault="00FD4644">
      <w:pPr>
        <w:pStyle w:val="Textoindependiente"/>
        <w:ind w:left="0"/>
        <w:jc w:val="left"/>
        <w:rPr>
          <w:rFonts w:ascii="Tahoma"/>
          <w:b/>
          <w:sz w:val="28"/>
        </w:rPr>
      </w:pPr>
    </w:p>
    <w:p w14:paraId="6DF8CF7D" w14:textId="77777777" w:rsidR="00FD4644" w:rsidRDefault="00FD4644">
      <w:pPr>
        <w:pStyle w:val="Textoindependiente"/>
        <w:ind w:left="0"/>
        <w:jc w:val="left"/>
        <w:rPr>
          <w:rFonts w:ascii="Tahoma"/>
          <w:b/>
          <w:sz w:val="28"/>
        </w:rPr>
      </w:pPr>
    </w:p>
    <w:p w14:paraId="6DF8CF7E" w14:textId="77777777" w:rsidR="00FD4644" w:rsidRDefault="00FD4644">
      <w:pPr>
        <w:pStyle w:val="Textoindependiente"/>
        <w:ind w:left="0"/>
        <w:jc w:val="left"/>
        <w:rPr>
          <w:rFonts w:ascii="Tahoma"/>
          <w:b/>
          <w:sz w:val="28"/>
        </w:rPr>
      </w:pPr>
    </w:p>
    <w:p w14:paraId="6DF8CF7F" w14:textId="77777777" w:rsidR="00FD4644" w:rsidRDefault="00FD4644">
      <w:pPr>
        <w:pStyle w:val="Textoindependiente"/>
        <w:spacing w:before="137"/>
        <w:ind w:left="0"/>
        <w:jc w:val="left"/>
        <w:rPr>
          <w:rFonts w:ascii="Tahoma"/>
          <w:b/>
          <w:sz w:val="28"/>
        </w:rPr>
      </w:pPr>
    </w:p>
    <w:p w14:paraId="6DF8CF80" w14:textId="77777777" w:rsidR="00FD4644" w:rsidRDefault="008929F9">
      <w:pPr>
        <w:pStyle w:val="Ttulo"/>
      </w:pPr>
      <w:r>
        <w:rPr>
          <w:spacing w:val="-2"/>
        </w:rPr>
        <w:t>ENE_LLTT_0220_OOCC</w:t>
      </w:r>
    </w:p>
    <w:p w14:paraId="6DF8CF81" w14:textId="77777777" w:rsidR="00FD4644" w:rsidRDefault="00FD4644">
      <w:pPr>
        <w:pStyle w:val="Ttulo"/>
        <w:sectPr w:rsidR="00FD4644">
          <w:headerReference w:type="default" r:id="rId7"/>
          <w:type w:val="continuous"/>
          <w:pgSz w:w="12250" w:h="15850"/>
          <w:pgMar w:top="1820" w:right="1275" w:bottom="280" w:left="1700" w:header="720" w:footer="720" w:gutter="0"/>
          <w:cols w:space="720"/>
        </w:sectPr>
      </w:pPr>
    </w:p>
    <w:p w14:paraId="6DF8CF82" w14:textId="77777777" w:rsidR="00FD4644" w:rsidRDefault="008929F9">
      <w:pPr>
        <w:pStyle w:val="Ttulo1"/>
        <w:numPr>
          <w:ilvl w:val="0"/>
          <w:numId w:val="3"/>
        </w:numPr>
        <w:tabs>
          <w:tab w:val="left" w:pos="804"/>
        </w:tabs>
        <w:spacing w:before="76"/>
        <w:ind w:left="804" w:hanging="346"/>
      </w:pPr>
      <w:r>
        <w:rPr>
          <w:spacing w:val="-2"/>
          <w:u w:val="single"/>
        </w:rPr>
        <w:lastRenderedPageBreak/>
        <w:t>INTRODUCCIÓN</w:t>
      </w:r>
    </w:p>
    <w:p w14:paraId="6DF8CF83" w14:textId="77777777" w:rsidR="00FD4644" w:rsidRDefault="008929F9">
      <w:pPr>
        <w:pStyle w:val="Textoindependiente"/>
        <w:spacing w:before="239"/>
        <w:ind w:right="6"/>
      </w:pPr>
      <w:r>
        <w:t>Estas especificaciones técnicas se refieren a los trabajos necesarios para la construcción de las obras civiles y montaje de estructuras de proyectos en líneas de transmisión de ENEL.</w:t>
      </w:r>
    </w:p>
    <w:p w14:paraId="6DF8CF84" w14:textId="77777777" w:rsidR="00FD4644" w:rsidRDefault="008929F9">
      <w:pPr>
        <w:pStyle w:val="Textoindependiente"/>
        <w:spacing w:before="121"/>
        <w:ind w:right="7"/>
      </w:pPr>
      <w:r>
        <w:t>Estas especificaciones se complementan con las correspondientes a las Obras Eléctricas, que incluyen los trabajos de instalación de aisladores y herrajes, tendido de conductores eléctricos y otras obras eléctricas.</w:t>
      </w:r>
    </w:p>
    <w:p w14:paraId="6DF8CF85" w14:textId="77777777" w:rsidR="00FD4644" w:rsidRDefault="008929F9">
      <w:pPr>
        <w:pStyle w:val="Ttulo1"/>
        <w:numPr>
          <w:ilvl w:val="0"/>
          <w:numId w:val="3"/>
        </w:numPr>
        <w:tabs>
          <w:tab w:val="left" w:pos="816"/>
        </w:tabs>
        <w:spacing w:before="239"/>
        <w:ind w:left="816" w:hanging="358"/>
      </w:pPr>
      <w:r>
        <w:rPr>
          <w:spacing w:val="-2"/>
          <w:u w:val="single"/>
        </w:rPr>
        <w:t>TRAZADO</w:t>
      </w:r>
    </w:p>
    <w:p w14:paraId="6DF8CF86" w14:textId="77777777" w:rsidR="00FD4644" w:rsidRDefault="008929F9">
      <w:pPr>
        <w:pStyle w:val="Textoindependiente"/>
        <w:spacing w:before="241"/>
        <w:jc w:val="left"/>
      </w:pPr>
      <w:r>
        <w:t>El</w:t>
      </w:r>
      <w:r>
        <w:rPr>
          <w:spacing w:val="-6"/>
        </w:rPr>
        <w:t xml:space="preserve"> </w:t>
      </w:r>
      <w:r>
        <w:t>sector</w:t>
      </w:r>
      <w:r>
        <w:rPr>
          <w:spacing w:val="-5"/>
        </w:rPr>
        <w:t xml:space="preserve"> </w:t>
      </w:r>
      <w:r>
        <w:t>a</w:t>
      </w:r>
      <w:r>
        <w:rPr>
          <w:spacing w:val="-5"/>
        </w:rPr>
        <w:t xml:space="preserve"> </w:t>
      </w:r>
      <w:r>
        <w:t>reforzar</w:t>
      </w:r>
      <w:r>
        <w:rPr>
          <w:spacing w:val="-4"/>
        </w:rPr>
        <w:t xml:space="preserve"> </w:t>
      </w:r>
      <w:r>
        <w:t>tiene</w:t>
      </w:r>
      <w:r>
        <w:rPr>
          <w:spacing w:val="-3"/>
        </w:rPr>
        <w:t xml:space="preserve"> </w:t>
      </w:r>
      <w:r>
        <w:t>un</w:t>
      </w:r>
      <w:r>
        <w:rPr>
          <w:spacing w:val="-5"/>
        </w:rPr>
        <w:t xml:space="preserve"> </w:t>
      </w:r>
      <w:r>
        <w:t>trazado</w:t>
      </w:r>
      <w:r>
        <w:rPr>
          <w:spacing w:val="-6"/>
        </w:rPr>
        <w:t xml:space="preserve"> </w:t>
      </w:r>
      <w:r>
        <w:t>que</w:t>
      </w:r>
      <w:r>
        <w:rPr>
          <w:spacing w:val="-5"/>
        </w:rPr>
        <w:t xml:space="preserve"> </w:t>
      </w:r>
      <w:r>
        <w:t>se</w:t>
      </w:r>
      <w:r>
        <w:rPr>
          <w:spacing w:val="-4"/>
        </w:rPr>
        <w:t xml:space="preserve"> </w:t>
      </w:r>
      <w:r>
        <w:t>detalla</w:t>
      </w:r>
      <w:r>
        <w:rPr>
          <w:spacing w:val="-4"/>
        </w:rPr>
        <w:t xml:space="preserve"> </w:t>
      </w:r>
      <w:r>
        <w:t>en</w:t>
      </w:r>
      <w:r>
        <w:rPr>
          <w:spacing w:val="-4"/>
        </w:rPr>
        <w:t xml:space="preserve"> </w:t>
      </w:r>
      <w:r>
        <w:t>plano</w:t>
      </w:r>
      <w:r>
        <w:rPr>
          <w:spacing w:val="-2"/>
        </w:rPr>
        <w:t xml:space="preserve"> </w:t>
      </w:r>
      <w:r>
        <w:t>de</w:t>
      </w:r>
      <w:r>
        <w:rPr>
          <w:spacing w:val="-6"/>
        </w:rPr>
        <w:t xml:space="preserve"> </w:t>
      </w:r>
      <w:r>
        <w:t>disposición</w:t>
      </w:r>
      <w:r>
        <w:rPr>
          <w:spacing w:val="-3"/>
        </w:rPr>
        <w:t xml:space="preserve"> </w:t>
      </w:r>
      <w:r>
        <w:rPr>
          <w:spacing w:val="-2"/>
        </w:rPr>
        <w:t>general.</w:t>
      </w:r>
    </w:p>
    <w:p w14:paraId="6DF8CF87" w14:textId="77777777" w:rsidR="00FD4644" w:rsidRDefault="008929F9">
      <w:pPr>
        <w:pStyle w:val="Ttulo1"/>
        <w:numPr>
          <w:ilvl w:val="0"/>
          <w:numId w:val="3"/>
        </w:numPr>
        <w:tabs>
          <w:tab w:val="left" w:pos="804"/>
        </w:tabs>
        <w:spacing w:before="240"/>
        <w:ind w:left="804" w:hanging="346"/>
      </w:pPr>
      <w:r>
        <w:rPr>
          <w:spacing w:val="-2"/>
          <w:u w:val="single"/>
        </w:rPr>
        <w:t>MODIFICACIONES</w:t>
      </w:r>
    </w:p>
    <w:p w14:paraId="6DF8CF88" w14:textId="77777777" w:rsidR="00FD4644" w:rsidRDefault="008929F9">
      <w:pPr>
        <w:pStyle w:val="Textoindependiente"/>
        <w:spacing w:before="242"/>
        <w:ind w:right="9"/>
      </w:pPr>
      <w:r>
        <w:t>Para la construcción del Refuerzo, debe consultarse continuidad del suministro de las subestaciones afectadas de acuerdo a los requerimientos de ENEL.</w:t>
      </w:r>
    </w:p>
    <w:p w14:paraId="6DF8CF89" w14:textId="77777777" w:rsidR="00FD4644" w:rsidRDefault="008929F9">
      <w:pPr>
        <w:pStyle w:val="Textoindependiente"/>
        <w:spacing w:before="118"/>
        <w:ind w:right="9"/>
      </w:pPr>
      <w:r>
        <w:t>Para este efecto, se debe considerar el requerimiento eventual de instalar líneas auxiliares y trabajos complementarios en diversas etapas de la construcción, para mantener el suministro de la línea con mínimas desconexiones.</w:t>
      </w:r>
    </w:p>
    <w:p w14:paraId="6DF8CF8A" w14:textId="77777777" w:rsidR="00FD4644" w:rsidRDefault="00FD4644">
      <w:pPr>
        <w:pStyle w:val="Textoindependiente"/>
        <w:spacing w:before="144"/>
        <w:ind w:left="0"/>
        <w:jc w:val="left"/>
      </w:pPr>
    </w:p>
    <w:p w14:paraId="6DF8CF8B" w14:textId="77777777" w:rsidR="00FD4644" w:rsidRDefault="008929F9">
      <w:pPr>
        <w:pStyle w:val="Ttulo1"/>
        <w:numPr>
          <w:ilvl w:val="0"/>
          <w:numId w:val="3"/>
        </w:numPr>
        <w:tabs>
          <w:tab w:val="left" w:pos="804"/>
        </w:tabs>
        <w:spacing w:before="0"/>
        <w:ind w:left="804" w:hanging="346"/>
      </w:pPr>
      <w:r>
        <w:rPr>
          <w:u w:val="single"/>
        </w:rPr>
        <w:t>DERECHOS</w:t>
      </w:r>
      <w:r>
        <w:rPr>
          <w:spacing w:val="-4"/>
          <w:u w:val="single"/>
        </w:rPr>
        <w:t xml:space="preserve"> </w:t>
      </w:r>
      <w:r>
        <w:rPr>
          <w:u w:val="single"/>
        </w:rPr>
        <w:t>DE</w:t>
      </w:r>
      <w:r>
        <w:rPr>
          <w:spacing w:val="-3"/>
          <w:u w:val="single"/>
        </w:rPr>
        <w:t xml:space="preserve"> </w:t>
      </w:r>
      <w:r>
        <w:rPr>
          <w:u w:val="single"/>
        </w:rPr>
        <w:t>PASO</w:t>
      </w:r>
      <w:r>
        <w:rPr>
          <w:spacing w:val="-6"/>
          <w:u w:val="single"/>
        </w:rPr>
        <w:t xml:space="preserve"> </w:t>
      </w:r>
      <w:r>
        <w:rPr>
          <w:u w:val="single"/>
        </w:rPr>
        <w:t>Y</w:t>
      </w:r>
      <w:r>
        <w:rPr>
          <w:spacing w:val="-3"/>
          <w:u w:val="single"/>
        </w:rPr>
        <w:t xml:space="preserve"> </w:t>
      </w:r>
      <w:r>
        <w:rPr>
          <w:spacing w:val="-2"/>
          <w:u w:val="single"/>
        </w:rPr>
        <w:t>SERVIDUMBRE</w:t>
      </w:r>
    </w:p>
    <w:p w14:paraId="6DF8CF8C" w14:textId="77777777" w:rsidR="00FD4644" w:rsidRDefault="008929F9">
      <w:pPr>
        <w:pStyle w:val="Textoindependiente"/>
        <w:spacing w:before="242"/>
      </w:pPr>
      <w:r>
        <w:t>La</w:t>
      </w:r>
      <w:r>
        <w:rPr>
          <w:spacing w:val="-4"/>
        </w:rPr>
        <w:t xml:space="preserve"> </w:t>
      </w:r>
      <w:r>
        <w:t>Línea</w:t>
      </w:r>
      <w:r>
        <w:rPr>
          <w:spacing w:val="-5"/>
        </w:rPr>
        <w:t xml:space="preserve"> </w:t>
      </w:r>
      <w:r>
        <w:t>reforzada</w:t>
      </w:r>
      <w:r>
        <w:rPr>
          <w:spacing w:val="-5"/>
        </w:rPr>
        <w:t xml:space="preserve"> </w:t>
      </w:r>
      <w:r>
        <w:t>no</w:t>
      </w:r>
      <w:r>
        <w:rPr>
          <w:spacing w:val="-5"/>
        </w:rPr>
        <w:t xml:space="preserve"> </w:t>
      </w:r>
      <w:r>
        <w:t>cambia</w:t>
      </w:r>
      <w:r>
        <w:rPr>
          <w:spacing w:val="-3"/>
        </w:rPr>
        <w:t xml:space="preserve"> </w:t>
      </w:r>
      <w:r>
        <w:t>el</w:t>
      </w:r>
      <w:r>
        <w:rPr>
          <w:spacing w:val="-5"/>
        </w:rPr>
        <w:t xml:space="preserve"> </w:t>
      </w:r>
      <w:r>
        <w:t>trazado</w:t>
      </w:r>
      <w:r>
        <w:rPr>
          <w:spacing w:val="-6"/>
        </w:rPr>
        <w:t xml:space="preserve"> </w:t>
      </w:r>
      <w:r>
        <w:t>del</w:t>
      </w:r>
      <w:r>
        <w:rPr>
          <w:spacing w:val="-3"/>
        </w:rPr>
        <w:t xml:space="preserve"> </w:t>
      </w:r>
      <w:r>
        <w:t>eje</w:t>
      </w:r>
      <w:r>
        <w:rPr>
          <w:spacing w:val="-2"/>
        </w:rPr>
        <w:t xml:space="preserve"> actual.</w:t>
      </w:r>
    </w:p>
    <w:p w14:paraId="6DF8CF8D" w14:textId="77777777" w:rsidR="00FD4644" w:rsidRDefault="008929F9">
      <w:pPr>
        <w:pStyle w:val="Textoindependiente"/>
        <w:spacing w:before="157" w:line="276" w:lineRule="auto"/>
        <w:ind w:right="5"/>
      </w:pPr>
      <w:r>
        <w:t>No obstante, lo anterior, el montaje de estructuras y los traslados, retiro y tendido de nuevos conductores, requerirán la instalación de maquinarias y/o equipos que utilizarán provisoriamente terrenos adyacentes a la línea y cruce elevado de obras viales de tráfico intenso. El</w:t>
      </w:r>
      <w:r>
        <w:rPr>
          <w:spacing w:val="-2"/>
        </w:rPr>
        <w:t xml:space="preserve"> </w:t>
      </w:r>
      <w:r>
        <w:t>CONTRATISTA, será</w:t>
      </w:r>
      <w:r>
        <w:rPr>
          <w:spacing w:val="-1"/>
        </w:rPr>
        <w:t xml:space="preserve"> </w:t>
      </w:r>
      <w:r>
        <w:t>el</w:t>
      </w:r>
      <w:r>
        <w:rPr>
          <w:spacing w:val="-5"/>
        </w:rPr>
        <w:t xml:space="preserve"> </w:t>
      </w:r>
      <w:r>
        <w:t>responsable</w:t>
      </w:r>
      <w:r>
        <w:rPr>
          <w:spacing w:val="-4"/>
        </w:rPr>
        <w:t xml:space="preserve"> </w:t>
      </w:r>
      <w:r>
        <w:t>de</w:t>
      </w:r>
      <w:r>
        <w:rPr>
          <w:spacing w:val="-2"/>
        </w:rPr>
        <w:t xml:space="preserve"> </w:t>
      </w:r>
      <w:r>
        <w:t>acordar</w:t>
      </w:r>
      <w:r>
        <w:rPr>
          <w:spacing w:val="-3"/>
        </w:rPr>
        <w:t xml:space="preserve"> </w:t>
      </w:r>
      <w:r>
        <w:t>con</w:t>
      </w:r>
      <w:r>
        <w:rPr>
          <w:spacing w:val="-2"/>
        </w:rPr>
        <w:t xml:space="preserve"> </w:t>
      </w:r>
      <w:r>
        <w:t>las</w:t>
      </w:r>
      <w:r>
        <w:rPr>
          <w:spacing w:val="-2"/>
        </w:rPr>
        <w:t xml:space="preserve"> </w:t>
      </w:r>
      <w:r>
        <w:t>autoridades u</w:t>
      </w:r>
      <w:r>
        <w:rPr>
          <w:spacing w:val="-2"/>
        </w:rPr>
        <w:t xml:space="preserve"> </w:t>
      </w:r>
      <w:r>
        <w:t>organismos fiscales o municipales o privados las autorizaciones que hubiere a lugar, debiendo acatar plenamente los acuerdos a que se hubiere llegado para los trabajos, estos serán de su cargo y responsabilidad.</w:t>
      </w:r>
    </w:p>
    <w:p w14:paraId="6DF8CF8E" w14:textId="77777777" w:rsidR="00FD4644" w:rsidRDefault="008929F9">
      <w:pPr>
        <w:pStyle w:val="Ttulo1"/>
        <w:numPr>
          <w:ilvl w:val="0"/>
          <w:numId w:val="3"/>
        </w:numPr>
        <w:tabs>
          <w:tab w:val="left" w:pos="804"/>
        </w:tabs>
        <w:spacing w:before="119"/>
        <w:ind w:left="804" w:hanging="346"/>
      </w:pPr>
      <w:r>
        <w:rPr>
          <w:spacing w:val="-2"/>
          <w:u w:val="single"/>
        </w:rPr>
        <w:t>OBRAS</w:t>
      </w:r>
    </w:p>
    <w:p w14:paraId="6DF8CF8F" w14:textId="77777777" w:rsidR="00FD4644" w:rsidRDefault="008929F9">
      <w:pPr>
        <w:pStyle w:val="Prrafodelista"/>
        <w:numPr>
          <w:ilvl w:val="1"/>
          <w:numId w:val="3"/>
        </w:numPr>
        <w:tabs>
          <w:tab w:val="left" w:pos="805"/>
        </w:tabs>
        <w:spacing w:before="242"/>
        <w:ind w:left="805" w:hanging="347"/>
        <w:rPr>
          <w:rFonts w:ascii="Arial"/>
          <w:b/>
        </w:rPr>
      </w:pPr>
      <w:r>
        <w:rPr>
          <w:rFonts w:ascii="Arial"/>
          <w:b/>
          <w:spacing w:val="-2"/>
        </w:rPr>
        <w:t>GENERALIDADES</w:t>
      </w:r>
    </w:p>
    <w:p w14:paraId="6DF8CF90" w14:textId="77777777" w:rsidR="00FD4644" w:rsidRDefault="008929F9">
      <w:pPr>
        <w:pStyle w:val="Textoindependiente"/>
        <w:spacing w:before="119"/>
        <w:jc w:val="left"/>
      </w:pPr>
      <w:r>
        <w:t>El CONTRATISTA deberá ejecutar todas las obras necesarias y suministrar los materiales y equipos para la materialización de la modificación descrita en todo su trazado.</w:t>
      </w:r>
    </w:p>
    <w:p w14:paraId="6DF8CF91" w14:textId="77777777" w:rsidR="00FD4644" w:rsidRDefault="008929F9">
      <w:pPr>
        <w:pStyle w:val="Textoindependiente"/>
        <w:spacing w:before="120"/>
        <w:jc w:val="left"/>
      </w:pPr>
      <w:r>
        <w:t>Los</w:t>
      </w:r>
      <w:r>
        <w:rPr>
          <w:spacing w:val="-6"/>
        </w:rPr>
        <w:t xml:space="preserve"> </w:t>
      </w:r>
      <w:r>
        <w:t>principales</w:t>
      </w:r>
      <w:r>
        <w:rPr>
          <w:spacing w:val="-7"/>
        </w:rPr>
        <w:t xml:space="preserve"> </w:t>
      </w:r>
      <w:r>
        <w:t>trabajos</w:t>
      </w:r>
      <w:r>
        <w:rPr>
          <w:spacing w:val="-7"/>
        </w:rPr>
        <w:t xml:space="preserve"> </w:t>
      </w:r>
      <w:r>
        <w:t>que</w:t>
      </w:r>
      <w:r>
        <w:rPr>
          <w:spacing w:val="-5"/>
        </w:rPr>
        <w:t xml:space="preserve"> </w:t>
      </w:r>
      <w:r>
        <w:t>deberá</w:t>
      </w:r>
      <w:r>
        <w:rPr>
          <w:spacing w:val="-6"/>
        </w:rPr>
        <w:t xml:space="preserve"> </w:t>
      </w:r>
      <w:r>
        <w:t>ejecutar</w:t>
      </w:r>
      <w:r>
        <w:rPr>
          <w:spacing w:val="-4"/>
        </w:rPr>
        <w:t xml:space="preserve"> </w:t>
      </w:r>
      <w:r>
        <w:t>el</w:t>
      </w:r>
      <w:r>
        <w:rPr>
          <w:spacing w:val="-3"/>
        </w:rPr>
        <w:t xml:space="preserve"> </w:t>
      </w:r>
      <w:r>
        <w:t>CONTRATISTA</w:t>
      </w:r>
      <w:r>
        <w:rPr>
          <w:spacing w:val="-5"/>
        </w:rPr>
        <w:t xml:space="preserve"> </w:t>
      </w:r>
      <w:r>
        <w:t>son</w:t>
      </w:r>
      <w:r>
        <w:rPr>
          <w:spacing w:val="-7"/>
        </w:rPr>
        <w:t xml:space="preserve"> </w:t>
      </w:r>
      <w:r>
        <w:t>los</w:t>
      </w:r>
      <w:r>
        <w:rPr>
          <w:spacing w:val="-4"/>
        </w:rPr>
        <w:t xml:space="preserve"> </w:t>
      </w:r>
      <w:r>
        <w:rPr>
          <w:spacing w:val="-2"/>
        </w:rPr>
        <w:t>siguientes</w:t>
      </w:r>
    </w:p>
    <w:p w14:paraId="6DF8CF92" w14:textId="77777777" w:rsidR="00FD4644" w:rsidRDefault="008929F9">
      <w:pPr>
        <w:pStyle w:val="Prrafodelista"/>
        <w:numPr>
          <w:ilvl w:val="0"/>
          <w:numId w:val="2"/>
        </w:numPr>
        <w:tabs>
          <w:tab w:val="left" w:pos="805"/>
          <w:tab w:val="left" w:pos="818"/>
        </w:tabs>
        <w:spacing w:before="240"/>
        <w:ind w:right="12" w:hanging="360"/>
        <w:jc w:val="both"/>
        <w:rPr>
          <w:rFonts w:ascii="Times New Roman" w:hAnsi="Times New Roman"/>
          <w:sz w:val="23"/>
        </w:rPr>
      </w:pPr>
      <w:r>
        <w:rPr>
          <w:rFonts w:ascii="Tahoma" w:hAnsi="Tahoma"/>
          <w:sz w:val="23"/>
        </w:rPr>
        <w:t>Construcción, Montaje de estructuras auxiliares, Tendido y conexión de circuitos</w:t>
      </w:r>
      <w:r>
        <w:rPr>
          <w:rFonts w:ascii="Tahoma" w:hAnsi="Tahoma"/>
          <w:spacing w:val="80"/>
          <w:sz w:val="23"/>
        </w:rPr>
        <w:t xml:space="preserve"> </w:t>
      </w:r>
      <w:r>
        <w:rPr>
          <w:rFonts w:ascii="Tahoma" w:hAnsi="Tahoma"/>
          <w:sz w:val="23"/>
        </w:rPr>
        <w:t>en esas estructuras auxiliares.</w:t>
      </w:r>
    </w:p>
    <w:p w14:paraId="6DF8CF93" w14:textId="77777777" w:rsidR="00FD4644" w:rsidRDefault="008929F9">
      <w:pPr>
        <w:pStyle w:val="Prrafodelista"/>
        <w:numPr>
          <w:ilvl w:val="0"/>
          <w:numId w:val="2"/>
        </w:numPr>
        <w:tabs>
          <w:tab w:val="left" w:pos="805"/>
          <w:tab w:val="left" w:pos="818"/>
        </w:tabs>
        <w:spacing w:before="0"/>
        <w:ind w:right="11" w:hanging="360"/>
        <w:jc w:val="both"/>
        <w:rPr>
          <w:rFonts w:ascii="Times New Roman" w:hAnsi="Times New Roman"/>
          <w:sz w:val="23"/>
        </w:rPr>
      </w:pPr>
      <w:r>
        <w:rPr>
          <w:rFonts w:ascii="Tahoma" w:hAnsi="Tahoma"/>
          <w:sz w:val="23"/>
        </w:rPr>
        <w:t xml:space="preserve">Retiro de Estructuras existentes, accesorios, ferreterías, conductores y cable de guardia existente y entrega debidamente clasificados en el lugar que ENEL lo </w:t>
      </w:r>
      <w:r>
        <w:rPr>
          <w:rFonts w:ascii="Tahoma" w:hAnsi="Tahoma"/>
          <w:spacing w:val="-2"/>
          <w:sz w:val="23"/>
        </w:rPr>
        <w:t>requiera.</w:t>
      </w:r>
    </w:p>
    <w:p w14:paraId="6DF8CF94" w14:textId="77777777" w:rsidR="00FD4644" w:rsidRDefault="008929F9">
      <w:pPr>
        <w:pStyle w:val="Prrafodelista"/>
        <w:numPr>
          <w:ilvl w:val="0"/>
          <w:numId w:val="2"/>
        </w:numPr>
        <w:tabs>
          <w:tab w:val="left" w:pos="805"/>
        </w:tabs>
        <w:spacing w:before="117"/>
        <w:ind w:left="805" w:hanging="347"/>
        <w:rPr>
          <w:rFonts w:ascii="Times New Roman" w:hAnsi="Times New Roman"/>
        </w:rPr>
      </w:pPr>
      <w:r>
        <w:t>Refuerzo</w:t>
      </w:r>
      <w:r>
        <w:rPr>
          <w:spacing w:val="-8"/>
        </w:rPr>
        <w:t xml:space="preserve"> </w:t>
      </w:r>
      <w:r>
        <w:t>de</w:t>
      </w:r>
      <w:r>
        <w:rPr>
          <w:spacing w:val="-6"/>
        </w:rPr>
        <w:t xml:space="preserve"> </w:t>
      </w:r>
      <w:r>
        <w:t>torres</w:t>
      </w:r>
      <w:r>
        <w:rPr>
          <w:spacing w:val="-4"/>
        </w:rPr>
        <w:t xml:space="preserve"> </w:t>
      </w:r>
      <w:r>
        <w:t>existentes</w:t>
      </w:r>
      <w:r>
        <w:rPr>
          <w:spacing w:val="-4"/>
        </w:rPr>
        <w:t xml:space="preserve"> </w:t>
      </w:r>
      <w:r>
        <w:t>(se</w:t>
      </w:r>
      <w:r>
        <w:rPr>
          <w:spacing w:val="-4"/>
        </w:rPr>
        <w:t xml:space="preserve"> </w:t>
      </w:r>
      <w:r>
        <w:t>define</w:t>
      </w:r>
      <w:r>
        <w:rPr>
          <w:spacing w:val="-4"/>
        </w:rPr>
        <w:t xml:space="preserve"> </w:t>
      </w:r>
      <w:r>
        <w:t>en</w:t>
      </w:r>
      <w:r>
        <w:rPr>
          <w:spacing w:val="-5"/>
        </w:rPr>
        <w:t xml:space="preserve"> </w:t>
      </w:r>
      <w:r>
        <w:t>la</w:t>
      </w:r>
      <w:r>
        <w:rPr>
          <w:spacing w:val="-4"/>
        </w:rPr>
        <w:t xml:space="preserve"> </w:t>
      </w:r>
      <w:r>
        <w:t>ingeniería</w:t>
      </w:r>
      <w:r>
        <w:rPr>
          <w:spacing w:val="-4"/>
        </w:rPr>
        <w:t xml:space="preserve"> </w:t>
      </w:r>
      <w:r>
        <w:t>de</w:t>
      </w:r>
      <w:r>
        <w:rPr>
          <w:spacing w:val="-5"/>
        </w:rPr>
        <w:t xml:space="preserve"> </w:t>
      </w:r>
      <w:r>
        <w:rPr>
          <w:spacing w:val="-2"/>
        </w:rPr>
        <w:t>detalle).</w:t>
      </w:r>
    </w:p>
    <w:p w14:paraId="6DF8CF95" w14:textId="77777777" w:rsidR="00FD4644" w:rsidRDefault="008929F9">
      <w:pPr>
        <w:pStyle w:val="Prrafodelista"/>
        <w:numPr>
          <w:ilvl w:val="0"/>
          <w:numId w:val="2"/>
        </w:numPr>
        <w:tabs>
          <w:tab w:val="left" w:pos="805"/>
          <w:tab w:val="left" w:pos="818"/>
        </w:tabs>
        <w:spacing w:before="118"/>
        <w:ind w:right="6" w:hanging="360"/>
        <w:jc w:val="both"/>
        <w:rPr>
          <w:rFonts w:ascii="Times New Roman" w:hAnsi="Times New Roman"/>
        </w:rPr>
      </w:pPr>
      <w:r>
        <w:t>Retiro de accesorios, ferreterías, conductores existentes y entrega debidamente clasificados en el lugar y forma que el PROPIETARIO lo requiera y defina.</w:t>
      </w:r>
    </w:p>
    <w:p w14:paraId="6DF8CF96" w14:textId="77777777" w:rsidR="00FD4644" w:rsidRDefault="00FD4644">
      <w:pPr>
        <w:pStyle w:val="Prrafodelista"/>
        <w:jc w:val="both"/>
        <w:rPr>
          <w:rFonts w:ascii="Times New Roman" w:hAnsi="Times New Roman"/>
        </w:rPr>
        <w:sectPr w:rsidR="00FD4644">
          <w:pgSz w:w="12250" w:h="15850"/>
          <w:pgMar w:top="1460" w:right="1275" w:bottom="280" w:left="1700" w:header="720" w:footer="720" w:gutter="0"/>
          <w:cols w:space="720"/>
        </w:sectPr>
      </w:pPr>
    </w:p>
    <w:p w14:paraId="6DF8CF97" w14:textId="77777777" w:rsidR="00FD4644" w:rsidRDefault="008929F9">
      <w:pPr>
        <w:pStyle w:val="Prrafodelista"/>
        <w:numPr>
          <w:ilvl w:val="0"/>
          <w:numId w:val="2"/>
        </w:numPr>
        <w:tabs>
          <w:tab w:val="left" w:pos="805"/>
        </w:tabs>
        <w:spacing w:before="76"/>
        <w:ind w:left="805" w:hanging="347"/>
        <w:jc w:val="both"/>
        <w:rPr>
          <w:rFonts w:ascii="Times New Roman" w:hAnsi="Times New Roman"/>
        </w:rPr>
      </w:pPr>
      <w:r>
        <w:lastRenderedPageBreak/>
        <w:t>Tendido</w:t>
      </w:r>
      <w:r>
        <w:rPr>
          <w:spacing w:val="-8"/>
        </w:rPr>
        <w:t xml:space="preserve"> </w:t>
      </w:r>
      <w:r>
        <w:t>y</w:t>
      </w:r>
      <w:r>
        <w:rPr>
          <w:spacing w:val="-5"/>
        </w:rPr>
        <w:t xml:space="preserve"> </w:t>
      </w:r>
      <w:r>
        <w:t>Templado</w:t>
      </w:r>
      <w:r>
        <w:rPr>
          <w:spacing w:val="-5"/>
        </w:rPr>
        <w:t xml:space="preserve"> </w:t>
      </w:r>
      <w:r>
        <w:t>de</w:t>
      </w:r>
      <w:r>
        <w:rPr>
          <w:spacing w:val="-8"/>
        </w:rPr>
        <w:t xml:space="preserve"> </w:t>
      </w:r>
      <w:r>
        <w:t>nuevos</w:t>
      </w:r>
      <w:r>
        <w:rPr>
          <w:spacing w:val="-4"/>
        </w:rPr>
        <w:t xml:space="preserve"> </w:t>
      </w:r>
      <w:r>
        <w:t>conductores</w:t>
      </w:r>
      <w:r>
        <w:rPr>
          <w:spacing w:val="-5"/>
        </w:rPr>
        <w:t xml:space="preserve"> </w:t>
      </w:r>
      <w:r>
        <w:t>en</w:t>
      </w:r>
      <w:r>
        <w:rPr>
          <w:spacing w:val="-10"/>
        </w:rPr>
        <w:t xml:space="preserve"> </w:t>
      </w:r>
      <w:r>
        <w:t>estructuras</w:t>
      </w:r>
      <w:r>
        <w:rPr>
          <w:spacing w:val="-4"/>
        </w:rPr>
        <w:t xml:space="preserve"> </w:t>
      </w:r>
      <w:r>
        <w:rPr>
          <w:spacing w:val="-2"/>
        </w:rPr>
        <w:t>definitivas.</w:t>
      </w:r>
    </w:p>
    <w:p w14:paraId="6DF8CF98" w14:textId="77777777" w:rsidR="00FD4644" w:rsidRDefault="008929F9">
      <w:pPr>
        <w:pStyle w:val="Prrafodelista"/>
        <w:numPr>
          <w:ilvl w:val="0"/>
          <w:numId w:val="2"/>
        </w:numPr>
        <w:tabs>
          <w:tab w:val="left" w:pos="805"/>
          <w:tab w:val="left" w:pos="818"/>
        </w:tabs>
        <w:spacing w:before="118"/>
        <w:ind w:right="5" w:hanging="360"/>
        <w:jc w:val="both"/>
        <w:rPr>
          <w:rFonts w:ascii="Times New Roman" w:hAnsi="Times New Roman"/>
        </w:rPr>
      </w:pPr>
      <w:r>
        <w:t>Programación y coordinación de suspensiones de tránsito en etapas que se requiera efectuar cruce de conductores. Instalación de Portales en cruces de caminos con tránsito para movimiento de conductores.</w:t>
      </w:r>
    </w:p>
    <w:p w14:paraId="6DF8CF99" w14:textId="77777777" w:rsidR="00FD4644" w:rsidRDefault="008929F9">
      <w:pPr>
        <w:pStyle w:val="Prrafodelista"/>
        <w:numPr>
          <w:ilvl w:val="0"/>
          <w:numId w:val="2"/>
        </w:numPr>
        <w:tabs>
          <w:tab w:val="left" w:pos="805"/>
        </w:tabs>
        <w:ind w:left="805" w:hanging="347"/>
        <w:jc w:val="both"/>
        <w:rPr>
          <w:rFonts w:ascii="Times New Roman" w:hAnsi="Times New Roman"/>
        </w:rPr>
      </w:pPr>
      <w:r>
        <w:t>Conexión</w:t>
      </w:r>
      <w:r>
        <w:rPr>
          <w:spacing w:val="-5"/>
        </w:rPr>
        <w:t xml:space="preserve"> </w:t>
      </w:r>
      <w:r>
        <w:t>de</w:t>
      </w:r>
      <w:r>
        <w:rPr>
          <w:spacing w:val="-5"/>
        </w:rPr>
        <w:t xml:space="preserve"> </w:t>
      </w:r>
      <w:r>
        <w:t>línea</w:t>
      </w:r>
      <w:r>
        <w:rPr>
          <w:spacing w:val="-6"/>
        </w:rPr>
        <w:t xml:space="preserve"> </w:t>
      </w:r>
      <w:r>
        <w:rPr>
          <w:spacing w:val="-2"/>
        </w:rPr>
        <w:t>definitiva.</w:t>
      </w:r>
    </w:p>
    <w:p w14:paraId="6DF8CF9A" w14:textId="77777777" w:rsidR="00FD4644" w:rsidRDefault="008929F9">
      <w:pPr>
        <w:pStyle w:val="Prrafodelista"/>
        <w:numPr>
          <w:ilvl w:val="0"/>
          <w:numId w:val="2"/>
        </w:numPr>
        <w:tabs>
          <w:tab w:val="left" w:pos="805"/>
        </w:tabs>
        <w:spacing w:before="120"/>
        <w:ind w:left="805" w:hanging="347"/>
        <w:jc w:val="both"/>
        <w:rPr>
          <w:rFonts w:ascii="Times New Roman" w:hAnsi="Times New Roman"/>
        </w:rPr>
      </w:pPr>
      <w:r>
        <w:t>Aseo</w:t>
      </w:r>
      <w:r>
        <w:rPr>
          <w:spacing w:val="-6"/>
        </w:rPr>
        <w:t xml:space="preserve"> </w:t>
      </w:r>
      <w:r>
        <w:t>General</w:t>
      </w:r>
      <w:r>
        <w:rPr>
          <w:spacing w:val="-4"/>
        </w:rPr>
        <w:t xml:space="preserve"> </w:t>
      </w:r>
      <w:r>
        <w:t>y</w:t>
      </w:r>
      <w:r>
        <w:rPr>
          <w:spacing w:val="-5"/>
        </w:rPr>
        <w:t xml:space="preserve"> </w:t>
      </w:r>
      <w:r>
        <w:t>entrega</w:t>
      </w:r>
      <w:r>
        <w:rPr>
          <w:spacing w:val="-6"/>
        </w:rPr>
        <w:t xml:space="preserve"> </w:t>
      </w:r>
      <w:r>
        <w:t>de</w:t>
      </w:r>
      <w:r>
        <w:rPr>
          <w:spacing w:val="-3"/>
        </w:rPr>
        <w:t xml:space="preserve"> </w:t>
      </w:r>
      <w:r>
        <w:t>la</w:t>
      </w:r>
      <w:r>
        <w:rPr>
          <w:spacing w:val="-3"/>
        </w:rPr>
        <w:t xml:space="preserve"> </w:t>
      </w:r>
      <w:r>
        <w:t>obra</w:t>
      </w:r>
      <w:r>
        <w:rPr>
          <w:spacing w:val="-6"/>
        </w:rPr>
        <w:t xml:space="preserve"> </w:t>
      </w:r>
      <w:r>
        <w:t>a</w:t>
      </w:r>
      <w:r>
        <w:rPr>
          <w:spacing w:val="-3"/>
        </w:rPr>
        <w:t xml:space="preserve"> </w:t>
      </w:r>
      <w:r>
        <w:t>satisfacción</w:t>
      </w:r>
      <w:r>
        <w:rPr>
          <w:spacing w:val="-5"/>
        </w:rPr>
        <w:t xml:space="preserve"> </w:t>
      </w:r>
      <w:r>
        <w:t>del</w:t>
      </w:r>
      <w:r>
        <w:rPr>
          <w:spacing w:val="-3"/>
        </w:rPr>
        <w:t xml:space="preserve"> </w:t>
      </w:r>
      <w:r>
        <w:rPr>
          <w:spacing w:val="-2"/>
        </w:rPr>
        <w:t>PRPOPIETARIO.</w:t>
      </w:r>
    </w:p>
    <w:p w14:paraId="6DF8CF9B" w14:textId="77777777" w:rsidR="00FD4644" w:rsidRDefault="008929F9">
      <w:pPr>
        <w:pStyle w:val="Textoindependiente"/>
        <w:spacing w:before="118"/>
        <w:ind w:right="3"/>
      </w:pPr>
      <w:r>
        <w:t>Un aspecto relevante que deberá considerar el CONTRATISTA, es la coordinación de su programación de obras con las desconexiones de la línea que determine el PROPIETARIO, para mantener la continuidad de servicio de sus clientes.</w:t>
      </w:r>
    </w:p>
    <w:p w14:paraId="6DF8CF9C" w14:textId="77777777" w:rsidR="00FD4644" w:rsidRDefault="008929F9">
      <w:pPr>
        <w:pStyle w:val="Textoindependiente"/>
        <w:spacing w:before="122"/>
        <w:ind w:right="4"/>
      </w:pPr>
      <w:r>
        <w:t>En todo caso debe considerarse la obligación de solicitar permisos preventivos de trabajo, y adoptar todas las precauciones estipuladas en el Reglamento de Operación de ENEL para trabajar en el entorno de Líneas de Alta Tensión.</w:t>
      </w:r>
    </w:p>
    <w:p w14:paraId="6DF8CF9D" w14:textId="77777777" w:rsidR="00FD4644" w:rsidRDefault="008929F9">
      <w:pPr>
        <w:pStyle w:val="Textoindependiente"/>
        <w:spacing w:before="120"/>
        <w:ind w:right="2"/>
      </w:pPr>
      <w:r>
        <w:t>Especial precaución debe adoptarse para no operar máquinas o equipos cuya altura pueda alcanzar una distancia menor de 4 metros a cualquier elemento energizado. El CONTRATISTA será responsable de adoptar todas las medidas precautorias y serán de su cargo eventuales costos por accidentes.</w:t>
      </w:r>
    </w:p>
    <w:p w14:paraId="6DF8CF9E" w14:textId="77777777" w:rsidR="00FD4644" w:rsidRDefault="008929F9">
      <w:pPr>
        <w:pStyle w:val="Ttulo1"/>
        <w:numPr>
          <w:ilvl w:val="1"/>
          <w:numId w:val="3"/>
        </w:numPr>
        <w:tabs>
          <w:tab w:val="left" w:pos="805"/>
        </w:tabs>
        <w:spacing w:before="239"/>
        <w:ind w:left="805" w:hanging="347"/>
        <w:jc w:val="both"/>
      </w:pPr>
      <w:r>
        <w:rPr>
          <w:spacing w:val="-2"/>
        </w:rPr>
        <w:t>FUNDACIONES</w:t>
      </w:r>
    </w:p>
    <w:p w14:paraId="6DF8CF9F" w14:textId="77777777" w:rsidR="00FD4644" w:rsidRDefault="008929F9">
      <w:pPr>
        <w:pStyle w:val="Textoindependiente"/>
        <w:spacing w:before="121" w:line="276" w:lineRule="auto"/>
        <w:ind w:right="10"/>
      </w:pPr>
      <w:r>
        <w:t xml:space="preserve">Ingeniería de detalle definirá si es necesario realizar alguna modificación a fundaciones </w:t>
      </w:r>
      <w:r>
        <w:rPr>
          <w:spacing w:val="-2"/>
        </w:rPr>
        <w:t>existentes.</w:t>
      </w:r>
    </w:p>
    <w:p w14:paraId="6DF8CFA0" w14:textId="77777777" w:rsidR="00FD4644" w:rsidRDefault="008929F9">
      <w:pPr>
        <w:pStyle w:val="Textoindependiente"/>
        <w:spacing w:before="119" w:line="276" w:lineRule="auto"/>
        <w:ind w:right="8"/>
      </w:pPr>
      <w:r>
        <w:t>Previo a la ejecución de las fundaciones, ENEL, a través de la Inspección técnica de la Obra (ITO), entregará en terreno al contratista, las estacas centrales y el balizado de las fundaciones de la nueva estructura de acuerdo a los planos de disposición general, de planta y perfil longitudinal.</w:t>
      </w:r>
    </w:p>
    <w:p w14:paraId="6DF8CFA1" w14:textId="77777777" w:rsidR="00FD4644" w:rsidRDefault="008929F9">
      <w:pPr>
        <w:pStyle w:val="Textoindependiente"/>
        <w:spacing w:before="121" w:line="276" w:lineRule="auto"/>
        <w:ind w:right="5"/>
      </w:pPr>
      <w:r>
        <w:t>Es relevante la materialización en terreno adyacente a la estructura de un PR revisado y aprobado por</w:t>
      </w:r>
      <w:r>
        <w:rPr>
          <w:spacing w:val="-1"/>
        </w:rPr>
        <w:t xml:space="preserve"> </w:t>
      </w:r>
      <w:r>
        <w:t>la</w:t>
      </w:r>
      <w:r>
        <w:rPr>
          <w:spacing w:val="-2"/>
        </w:rPr>
        <w:t xml:space="preserve"> </w:t>
      </w:r>
      <w:r>
        <w:t>ITO, que permita</w:t>
      </w:r>
      <w:r>
        <w:rPr>
          <w:spacing w:val="-2"/>
        </w:rPr>
        <w:t xml:space="preserve"> </w:t>
      </w:r>
      <w:r>
        <w:t>controlar</w:t>
      </w:r>
      <w:r>
        <w:rPr>
          <w:spacing w:val="-1"/>
        </w:rPr>
        <w:t xml:space="preserve"> </w:t>
      </w:r>
      <w:r>
        <w:t>que</w:t>
      </w:r>
      <w:r>
        <w:rPr>
          <w:spacing w:val="-2"/>
        </w:rPr>
        <w:t xml:space="preserve"> </w:t>
      </w:r>
      <w:r>
        <w:t>el montaje</w:t>
      </w:r>
      <w:r>
        <w:rPr>
          <w:spacing w:val="-2"/>
        </w:rPr>
        <w:t xml:space="preserve"> </w:t>
      </w:r>
      <w:r>
        <w:t>de</w:t>
      </w:r>
      <w:r>
        <w:rPr>
          <w:spacing w:val="-2"/>
        </w:rPr>
        <w:t xml:space="preserve"> </w:t>
      </w:r>
      <w:r>
        <w:t>la</w:t>
      </w:r>
      <w:r>
        <w:rPr>
          <w:spacing w:val="-2"/>
        </w:rPr>
        <w:t xml:space="preserve"> </w:t>
      </w:r>
      <w:r>
        <w:t>estructura es</w:t>
      </w:r>
      <w:r>
        <w:rPr>
          <w:spacing w:val="-2"/>
        </w:rPr>
        <w:t xml:space="preserve"> </w:t>
      </w:r>
      <w:r>
        <w:t>consistente</w:t>
      </w:r>
      <w:r>
        <w:rPr>
          <w:spacing w:val="-2"/>
        </w:rPr>
        <w:t xml:space="preserve"> </w:t>
      </w:r>
      <w:r>
        <w:t>con la Cota de Referencia (CR) definido en el punto 5.2.9.</w:t>
      </w:r>
    </w:p>
    <w:p w14:paraId="6DF8CFA2" w14:textId="77777777" w:rsidR="00FD4644" w:rsidRDefault="00FD4644">
      <w:pPr>
        <w:pStyle w:val="Textoindependiente"/>
        <w:spacing w:before="239"/>
        <w:ind w:left="0"/>
        <w:jc w:val="left"/>
      </w:pPr>
    </w:p>
    <w:p w14:paraId="6DF8CFA3" w14:textId="77777777" w:rsidR="00FD4644" w:rsidRDefault="008929F9">
      <w:pPr>
        <w:pStyle w:val="Ttulo1"/>
        <w:numPr>
          <w:ilvl w:val="2"/>
          <w:numId w:val="3"/>
        </w:numPr>
        <w:tabs>
          <w:tab w:val="left" w:pos="1091"/>
        </w:tabs>
        <w:spacing w:before="1"/>
        <w:ind w:hanging="633"/>
        <w:jc w:val="both"/>
      </w:pPr>
      <w:r>
        <w:rPr>
          <w:spacing w:val="-2"/>
        </w:rPr>
        <w:t>EXCAVACIONES</w:t>
      </w:r>
    </w:p>
    <w:p w14:paraId="6DF8CFA4" w14:textId="77777777" w:rsidR="00FD4644" w:rsidRDefault="008929F9">
      <w:pPr>
        <w:pStyle w:val="Textoindependiente"/>
        <w:spacing w:before="241" w:line="276" w:lineRule="auto"/>
        <w:ind w:right="6"/>
      </w:pPr>
      <w:r>
        <w:t>Las excavaciones se ejecutarán con talud en lo posible vertical, de acuerdo a las</w:t>
      </w:r>
      <w:r>
        <w:rPr>
          <w:spacing w:val="40"/>
        </w:rPr>
        <w:t xml:space="preserve"> </w:t>
      </w:r>
      <w:r>
        <w:t>dimensiones y profundidades indicadas en los planos. Previo al inicio de las excavaciones, la ITO deberá chequear la orientación de los ejes y la cota de referencia correspondiente a la torre, No se podrá utilizar agua para facilitar las excavaciones.</w:t>
      </w:r>
    </w:p>
    <w:p w14:paraId="6DF8CFA5" w14:textId="77777777" w:rsidR="00FD4644" w:rsidRDefault="008929F9">
      <w:pPr>
        <w:pStyle w:val="Textoindependiente"/>
        <w:spacing w:before="118" w:line="276" w:lineRule="auto"/>
        <w:ind w:right="3"/>
      </w:pPr>
      <w:r>
        <w:t>El fondo de los últimos 30 cm debe ser excavado en lo posible a mano y/o con mínimas alteraciones del suelo natural bajo la excavación. El sello se compactará con bandeja vibratoria con mínimo de seis pasadas por cada punto Toda sobre excavación producto de la ejecución de las fundaciones será de cargo del contratista; los excesos serán recuperados con hormigón simple de 120 kg cem/m3.</w:t>
      </w:r>
    </w:p>
    <w:p w14:paraId="6DF8CFA6" w14:textId="77777777" w:rsidR="00FD4644" w:rsidRDefault="008929F9">
      <w:pPr>
        <w:pStyle w:val="Textoindependiente"/>
        <w:spacing w:before="123" w:line="276" w:lineRule="auto"/>
        <w:ind w:right="11"/>
      </w:pPr>
      <w:r>
        <w:t>El material excedente de las excavaciones que no se utilice como relleno deberá ser transportado a botaderos municipales o particulares autorizados. Se considerará un factor de espojamiento de 30%.</w:t>
      </w:r>
    </w:p>
    <w:p w14:paraId="6DF8CFA7" w14:textId="77777777" w:rsidR="00FD4644" w:rsidRDefault="00FD4644">
      <w:pPr>
        <w:pStyle w:val="Textoindependiente"/>
        <w:spacing w:line="276" w:lineRule="auto"/>
        <w:sectPr w:rsidR="00FD4644">
          <w:pgSz w:w="12250" w:h="15850"/>
          <w:pgMar w:top="1340" w:right="1275" w:bottom="280" w:left="1700" w:header="720" w:footer="720" w:gutter="0"/>
          <w:cols w:space="720"/>
        </w:sectPr>
      </w:pPr>
    </w:p>
    <w:p w14:paraId="6DF8CFA8" w14:textId="77777777" w:rsidR="00FD4644" w:rsidRDefault="008929F9">
      <w:pPr>
        <w:pStyle w:val="Ttulo1"/>
        <w:numPr>
          <w:ilvl w:val="2"/>
          <w:numId w:val="3"/>
        </w:numPr>
        <w:tabs>
          <w:tab w:val="left" w:pos="1091"/>
        </w:tabs>
        <w:spacing w:before="76"/>
        <w:ind w:hanging="633"/>
      </w:pPr>
      <w:r>
        <w:lastRenderedPageBreak/>
        <w:t>SELLOS</w:t>
      </w:r>
      <w:r>
        <w:rPr>
          <w:spacing w:val="-3"/>
        </w:rPr>
        <w:t xml:space="preserve"> </w:t>
      </w:r>
      <w:r>
        <w:t>DE</w:t>
      </w:r>
      <w:r>
        <w:rPr>
          <w:spacing w:val="-3"/>
        </w:rPr>
        <w:t xml:space="preserve"> </w:t>
      </w:r>
      <w:r>
        <w:rPr>
          <w:spacing w:val="-2"/>
        </w:rPr>
        <w:t>FUNDACIÓN</w:t>
      </w:r>
    </w:p>
    <w:p w14:paraId="6DF8CFA9" w14:textId="77777777" w:rsidR="00FD4644" w:rsidRDefault="008929F9">
      <w:pPr>
        <w:pStyle w:val="Textoindependiente"/>
        <w:spacing w:before="239" w:line="276" w:lineRule="auto"/>
        <w:jc w:val="left"/>
      </w:pPr>
      <w:r>
        <w:t>Los sellos de Fundaciones deberán ser recibidos</w:t>
      </w:r>
      <w:r>
        <w:rPr>
          <w:spacing w:val="-2"/>
        </w:rPr>
        <w:t xml:space="preserve"> </w:t>
      </w:r>
      <w:r>
        <w:t>y aprobados por la ITO,</w:t>
      </w:r>
      <w:r>
        <w:rPr>
          <w:spacing w:val="-3"/>
        </w:rPr>
        <w:t xml:space="preserve"> </w:t>
      </w:r>
      <w:r>
        <w:t>la deberá chequear la cota de sello correspondiente.</w:t>
      </w:r>
    </w:p>
    <w:p w14:paraId="6DF8CFAA" w14:textId="77777777" w:rsidR="00FD4644" w:rsidRDefault="008929F9">
      <w:pPr>
        <w:pStyle w:val="Textoindependiente"/>
        <w:spacing w:before="122" w:line="276" w:lineRule="auto"/>
        <w:jc w:val="left"/>
      </w:pPr>
      <w:r>
        <w:t>Los sellos no podrán presentar distorsiones del suelo natural y deberán presentarse limpios, extrayéndose los trozos de roca sueltos.</w:t>
      </w:r>
    </w:p>
    <w:p w14:paraId="6DF8CFAB" w14:textId="77777777" w:rsidR="00FD4644" w:rsidRDefault="008929F9">
      <w:pPr>
        <w:pStyle w:val="Textoindependiente"/>
        <w:spacing w:before="118" w:line="276" w:lineRule="auto"/>
        <w:jc w:val="left"/>
      </w:pPr>
      <w:r>
        <w:t>En caso que de la recepción se indicare alguna sobre excavación, ésta se ejecutará según lo que se especifique en el Libro de Obra.</w:t>
      </w:r>
    </w:p>
    <w:p w14:paraId="6DF8CFAC" w14:textId="77777777" w:rsidR="00FD4644" w:rsidRDefault="008929F9">
      <w:pPr>
        <w:pStyle w:val="Ttulo1"/>
        <w:numPr>
          <w:ilvl w:val="2"/>
          <w:numId w:val="3"/>
        </w:numPr>
        <w:tabs>
          <w:tab w:val="left" w:pos="1091"/>
        </w:tabs>
        <w:spacing w:before="242"/>
        <w:ind w:hanging="633"/>
      </w:pPr>
      <w:r>
        <w:rPr>
          <w:spacing w:val="-2"/>
        </w:rPr>
        <w:t>EMPLANTILLADO</w:t>
      </w:r>
    </w:p>
    <w:p w14:paraId="6DF8CFAD" w14:textId="77777777" w:rsidR="00FD4644" w:rsidRDefault="008929F9">
      <w:pPr>
        <w:pStyle w:val="Textoindependiente"/>
        <w:spacing w:before="239"/>
        <w:jc w:val="left"/>
      </w:pPr>
      <w:r>
        <w:t>En el fondo</w:t>
      </w:r>
      <w:r>
        <w:rPr>
          <w:spacing w:val="-1"/>
        </w:rPr>
        <w:t xml:space="preserve"> </w:t>
      </w:r>
      <w:r>
        <w:t>de la</w:t>
      </w:r>
      <w:r>
        <w:rPr>
          <w:spacing w:val="-1"/>
        </w:rPr>
        <w:t xml:space="preserve"> </w:t>
      </w:r>
      <w:r>
        <w:t>excavación de la Zapata, se</w:t>
      </w:r>
      <w:r>
        <w:rPr>
          <w:spacing w:val="-1"/>
        </w:rPr>
        <w:t xml:space="preserve"> </w:t>
      </w:r>
      <w:r>
        <w:t>construirá</w:t>
      </w:r>
      <w:r>
        <w:rPr>
          <w:spacing w:val="-1"/>
        </w:rPr>
        <w:t xml:space="preserve"> </w:t>
      </w:r>
      <w:r>
        <w:t>un emplantillado de hormigón</w:t>
      </w:r>
      <w:r>
        <w:rPr>
          <w:spacing w:val="-1"/>
        </w:rPr>
        <w:t xml:space="preserve"> </w:t>
      </w:r>
      <w:r>
        <w:t>simple de 170 kg cem /m3 de espesor mínimo 5 cm.</w:t>
      </w:r>
    </w:p>
    <w:p w14:paraId="6DF8CFAE" w14:textId="77777777" w:rsidR="00FD4644" w:rsidRDefault="008929F9">
      <w:pPr>
        <w:pStyle w:val="Ttulo1"/>
        <w:numPr>
          <w:ilvl w:val="2"/>
          <w:numId w:val="3"/>
        </w:numPr>
        <w:tabs>
          <w:tab w:val="left" w:pos="1091"/>
        </w:tabs>
        <w:ind w:hanging="633"/>
      </w:pPr>
      <w:r>
        <w:rPr>
          <w:spacing w:val="-2"/>
        </w:rPr>
        <w:t>ARMADURAS</w:t>
      </w:r>
    </w:p>
    <w:p w14:paraId="6DF8CFAF" w14:textId="77777777" w:rsidR="00FD4644" w:rsidRDefault="008929F9">
      <w:pPr>
        <w:pStyle w:val="Textoindependiente"/>
        <w:spacing w:before="239" w:line="276" w:lineRule="auto"/>
        <w:ind w:right="7"/>
      </w:pPr>
      <w:r>
        <w:t>El acero de las armaduras será de calidad A63-42H según se indica en planos, de acuerdo a normas Nch 210 y 211.</w:t>
      </w:r>
    </w:p>
    <w:p w14:paraId="6DF8CFB0" w14:textId="77777777" w:rsidR="00FD4644" w:rsidRDefault="008929F9">
      <w:pPr>
        <w:pStyle w:val="Textoindependiente"/>
        <w:spacing w:before="121" w:line="276" w:lineRule="auto"/>
        <w:ind w:right="2"/>
      </w:pPr>
      <w:r>
        <w:t>Todas las armaduras deberán doblarse en frío de acuerdo a los radios indicados en la norma Nch 429. No deberán ser estiradas o vueltas a doblar sin aprobación especial de la ITO. Las armaduras se deberán colocar en su posición en estricto cumplimiento de los plazos del contrato y sus empalmes se deberán fijar mediante amaras de alambre de acero recocido.</w:t>
      </w:r>
    </w:p>
    <w:p w14:paraId="6DF8CFB1" w14:textId="77777777" w:rsidR="00FD4644" w:rsidRDefault="008929F9">
      <w:pPr>
        <w:pStyle w:val="Textoindependiente"/>
        <w:spacing w:before="121" w:line="276" w:lineRule="auto"/>
        <w:ind w:right="8"/>
      </w:pPr>
      <w:r>
        <w:t>Los traslapos de los empalmes de las barras de acero para hormigón deberán ser aprobados por la ITO.</w:t>
      </w:r>
    </w:p>
    <w:p w14:paraId="6DF8CFB2" w14:textId="77777777" w:rsidR="00FD4644" w:rsidRDefault="008929F9">
      <w:pPr>
        <w:pStyle w:val="Textoindependiente"/>
        <w:spacing w:before="119" w:line="276" w:lineRule="auto"/>
        <w:ind w:right="9"/>
      </w:pPr>
      <w:r>
        <w:t>Las armaduras deberán estar limpias de óxido suelto, aceite, mortero seco o cualquier elemento que pueda perjudicar la adherencia de las armaduras al hormigón fresco, desde su colocación hasta el término del hormigonado.</w:t>
      </w:r>
    </w:p>
    <w:p w14:paraId="6DF8CFB3" w14:textId="77777777" w:rsidR="00FD4644" w:rsidRDefault="008929F9">
      <w:pPr>
        <w:pStyle w:val="Ttulo1"/>
        <w:numPr>
          <w:ilvl w:val="2"/>
          <w:numId w:val="3"/>
        </w:numPr>
        <w:tabs>
          <w:tab w:val="left" w:pos="1091"/>
        </w:tabs>
        <w:ind w:hanging="633"/>
      </w:pPr>
      <w:r>
        <w:rPr>
          <w:spacing w:val="-2"/>
        </w:rPr>
        <w:t>MOLDAJES</w:t>
      </w:r>
    </w:p>
    <w:p w14:paraId="6DF8CFB4" w14:textId="77777777" w:rsidR="00FD4644" w:rsidRDefault="008929F9">
      <w:pPr>
        <w:pStyle w:val="Textoindependiente"/>
        <w:spacing w:before="239" w:line="276" w:lineRule="auto"/>
        <w:ind w:right="10"/>
      </w:pPr>
      <w:r>
        <w:t xml:space="preserve">Se utilizará moldaje para la construcción de los contornos de zapata de fundación y </w:t>
      </w:r>
      <w:r>
        <w:rPr>
          <w:spacing w:val="-2"/>
        </w:rPr>
        <w:t>pedestales.</w:t>
      </w:r>
    </w:p>
    <w:p w14:paraId="6DF8CFB5" w14:textId="77777777" w:rsidR="00FD4644" w:rsidRDefault="008929F9">
      <w:pPr>
        <w:pStyle w:val="Textoindependiente"/>
        <w:spacing w:before="119" w:line="276" w:lineRule="auto"/>
        <w:ind w:right="6"/>
      </w:pPr>
      <w:r>
        <w:t>Los moldajes serán de madera o metálicos y deberán ser resistentes para soportar las presiones ejercidas por el hormigón al ser colocado y vibrado y serán suficientemente estancos para impedir pérdidas de lechada del hormigón.</w:t>
      </w:r>
    </w:p>
    <w:p w14:paraId="6DF8CFB6" w14:textId="77777777" w:rsidR="00FD4644" w:rsidRDefault="008929F9">
      <w:pPr>
        <w:pStyle w:val="Textoindependiente"/>
        <w:spacing w:before="121" w:line="276" w:lineRule="auto"/>
        <w:ind w:right="9"/>
      </w:pPr>
      <w:r>
        <w:t>Antes de proceder al hormigonado, la ITO deberá revisar y aprobar los moldajes. A los moldajes</w:t>
      </w:r>
      <w:r>
        <w:rPr>
          <w:spacing w:val="-2"/>
        </w:rPr>
        <w:t xml:space="preserve"> </w:t>
      </w:r>
      <w:r>
        <w:t>se les</w:t>
      </w:r>
      <w:r>
        <w:rPr>
          <w:spacing w:val="-2"/>
        </w:rPr>
        <w:t xml:space="preserve"> </w:t>
      </w:r>
      <w:r>
        <w:t>deberá</w:t>
      </w:r>
      <w:r>
        <w:rPr>
          <w:spacing w:val="-2"/>
        </w:rPr>
        <w:t xml:space="preserve"> </w:t>
      </w:r>
      <w:r>
        <w:t>aplicar un compuesto que</w:t>
      </w:r>
      <w:r>
        <w:rPr>
          <w:spacing w:val="-2"/>
        </w:rPr>
        <w:t xml:space="preserve"> </w:t>
      </w:r>
      <w:r>
        <w:t>impida la adherencia con el</w:t>
      </w:r>
      <w:r>
        <w:rPr>
          <w:spacing w:val="-1"/>
        </w:rPr>
        <w:t xml:space="preserve"> </w:t>
      </w:r>
      <w:r>
        <w:t>hormigón. Este compuesto consistirá en aceite mineral u otro compuesto aprobado por la ITO. El producto deberá colocarse antes de la instalación de las armaduras.</w:t>
      </w:r>
    </w:p>
    <w:p w14:paraId="6DF8CFB7" w14:textId="77777777" w:rsidR="00FD4644" w:rsidRDefault="008929F9">
      <w:pPr>
        <w:pStyle w:val="Textoindependiente"/>
        <w:spacing w:before="120" w:line="276" w:lineRule="auto"/>
        <w:ind w:right="9"/>
      </w:pPr>
      <w:r>
        <w:t>Los elementos de sujeción de los moldajes deberán ser pernos o amarras de alambre, aprobados por la ITO.</w:t>
      </w:r>
    </w:p>
    <w:p w14:paraId="6DF8CFB8" w14:textId="77777777" w:rsidR="00FD4644" w:rsidRDefault="00FD4644">
      <w:pPr>
        <w:pStyle w:val="Textoindependiente"/>
        <w:spacing w:line="276" w:lineRule="auto"/>
        <w:sectPr w:rsidR="00FD4644">
          <w:pgSz w:w="12250" w:h="15850"/>
          <w:pgMar w:top="1340" w:right="1275" w:bottom="280" w:left="1700" w:header="720" w:footer="720" w:gutter="0"/>
          <w:cols w:space="720"/>
        </w:sectPr>
      </w:pPr>
    </w:p>
    <w:p w14:paraId="6DF8CFB9" w14:textId="77777777" w:rsidR="00FD4644" w:rsidRDefault="008929F9">
      <w:pPr>
        <w:pStyle w:val="Textoindependiente"/>
        <w:spacing w:before="76" w:line="276" w:lineRule="auto"/>
        <w:ind w:right="5"/>
      </w:pPr>
      <w:r>
        <w:lastRenderedPageBreak/>
        <w:t>El</w:t>
      </w:r>
      <w:r>
        <w:rPr>
          <w:spacing w:val="-1"/>
        </w:rPr>
        <w:t xml:space="preserve"> </w:t>
      </w:r>
      <w:r>
        <w:t>desencofrado</w:t>
      </w:r>
      <w:r>
        <w:rPr>
          <w:spacing w:val="-1"/>
        </w:rPr>
        <w:t xml:space="preserve"> </w:t>
      </w:r>
      <w:r>
        <w:t>deberá</w:t>
      </w:r>
      <w:r>
        <w:rPr>
          <w:spacing w:val="-3"/>
        </w:rPr>
        <w:t xml:space="preserve"> </w:t>
      </w:r>
      <w:r>
        <w:t>ser aprobado</w:t>
      </w:r>
      <w:r>
        <w:rPr>
          <w:spacing w:val="-3"/>
        </w:rPr>
        <w:t xml:space="preserve"> </w:t>
      </w:r>
      <w:r>
        <w:t>por</w:t>
      </w:r>
      <w:r>
        <w:rPr>
          <w:spacing w:val="-2"/>
        </w:rPr>
        <w:t xml:space="preserve"> </w:t>
      </w:r>
      <w:r>
        <w:t>la</w:t>
      </w:r>
      <w:r>
        <w:rPr>
          <w:spacing w:val="-1"/>
        </w:rPr>
        <w:t xml:space="preserve"> </w:t>
      </w:r>
      <w:r>
        <w:t>ITO,</w:t>
      </w:r>
      <w:r>
        <w:rPr>
          <w:spacing w:val="-2"/>
        </w:rPr>
        <w:t xml:space="preserve"> </w:t>
      </w:r>
      <w:r>
        <w:t>y no</w:t>
      </w:r>
      <w:r>
        <w:rPr>
          <w:spacing w:val="-1"/>
        </w:rPr>
        <w:t xml:space="preserve"> </w:t>
      </w:r>
      <w:r>
        <w:t>será</w:t>
      </w:r>
      <w:r>
        <w:rPr>
          <w:spacing w:val="-1"/>
        </w:rPr>
        <w:t xml:space="preserve"> </w:t>
      </w:r>
      <w:r>
        <w:t>antes</w:t>
      </w:r>
      <w:r>
        <w:rPr>
          <w:spacing w:val="-1"/>
        </w:rPr>
        <w:t xml:space="preserve"> </w:t>
      </w:r>
      <w:r>
        <w:t>de</w:t>
      </w:r>
      <w:r>
        <w:rPr>
          <w:spacing w:val="-1"/>
        </w:rPr>
        <w:t xml:space="preserve"> </w:t>
      </w:r>
      <w:r>
        <w:t>48</w:t>
      </w:r>
      <w:r>
        <w:rPr>
          <w:spacing w:val="-3"/>
        </w:rPr>
        <w:t xml:space="preserve"> </w:t>
      </w:r>
      <w:r>
        <w:t>horas;</w:t>
      </w:r>
      <w:r>
        <w:rPr>
          <w:spacing w:val="-2"/>
        </w:rPr>
        <w:t xml:space="preserve"> </w:t>
      </w:r>
      <w:r>
        <w:t>cualquier daño del hormigón durante el desencofrado deberá ser reparado por el contratista a su cargo y costo de acuerdo a instrucciones de la ITO.</w:t>
      </w:r>
    </w:p>
    <w:p w14:paraId="6DF8CFBA" w14:textId="77777777" w:rsidR="00FD4644" w:rsidRDefault="008929F9">
      <w:pPr>
        <w:pStyle w:val="Ttulo1"/>
        <w:numPr>
          <w:ilvl w:val="2"/>
          <w:numId w:val="3"/>
        </w:numPr>
        <w:tabs>
          <w:tab w:val="left" w:pos="1091"/>
        </w:tabs>
        <w:spacing w:before="239"/>
        <w:ind w:hanging="633"/>
      </w:pPr>
      <w:r>
        <w:rPr>
          <w:spacing w:val="-2"/>
        </w:rPr>
        <w:t>HORMIGÓN</w:t>
      </w:r>
    </w:p>
    <w:p w14:paraId="6DF8CFBB" w14:textId="77777777" w:rsidR="00FD4644" w:rsidRDefault="008929F9">
      <w:pPr>
        <w:pStyle w:val="Textoindependiente"/>
        <w:spacing w:before="241"/>
      </w:pPr>
      <w:r>
        <w:t>El</w:t>
      </w:r>
      <w:r>
        <w:rPr>
          <w:spacing w:val="23"/>
        </w:rPr>
        <w:t xml:space="preserve"> </w:t>
      </w:r>
      <w:r>
        <w:t>hormigón</w:t>
      </w:r>
      <w:r>
        <w:rPr>
          <w:spacing w:val="24"/>
        </w:rPr>
        <w:t xml:space="preserve"> </w:t>
      </w:r>
      <w:r>
        <w:t>a</w:t>
      </w:r>
      <w:r>
        <w:rPr>
          <w:spacing w:val="22"/>
        </w:rPr>
        <w:t xml:space="preserve"> </w:t>
      </w:r>
      <w:r>
        <w:t>utilizar</w:t>
      </w:r>
      <w:r>
        <w:rPr>
          <w:spacing w:val="25"/>
        </w:rPr>
        <w:t xml:space="preserve"> </w:t>
      </w:r>
      <w:r>
        <w:t>en</w:t>
      </w:r>
      <w:r>
        <w:rPr>
          <w:spacing w:val="24"/>
        </w:rPr>
        <w:t xml:space="preserve"> </w:t>
      </w:r>
      <w:r>
        <w:t>las</w:t>
      </w:r>
      <w:r>
        <w:rPr>
          <w:spacing w:val="22"/>
        </w:rPr>
        <w:t xml:space="preserve"> </w:t>
      </w:r>
      <w:r>
        <w:t>fundaciones</w:t>
      </w:r>
      <w:r>
        <w:rPr>
          <w:spacing w:val="22"/>
        </w:rPr>
        <w:t xml:space="preserve"> </w:t>
      </w:r>
      <w:r>
        <w:t>será</w:t>
      </w:r>
      <w:r>
        <w:rPr>
          <w:spacing w:val="21"/>
        </w:rPr>
        <w:t xml:space="preserve"> </w:t>
      </w:r>
      <w:r>
        <w:t>H25</w:t>
      </w:r>
      <w:r>
        <w:rPr>
          <w:spacing w:val="24"/>
        </w:rPr>
        <w:t xml:space="preserve"> </w:t>
      </w:r>
      <w:r>
        <w:t>(R28&gt;250</w:t>
      </w:r>
      <w:r>
        <w:rPr>
          <w:spacing w:val="21"/>
        </w:rPr>
        <w:t xml:space="preserve"> </w:t>
      </w:r>
      <w:r>
        <w:t>kg/cm2),</w:t>
      </w:r>
      <w:r>
        <w:rPr>
          <w:spacing w:val="28"/>
        </w:rPr>
        <w:t xml:space="preserve"> </w:t>
      </w:r>
      <w:r>
        <w:t>según</w:t>
      </w:r>
      <w:r>
        <w:rPr>
          <w:spacing w:val="22"/>
        </w:rPr>
        <w:t xml:space="preserve"> </w:t>
      </w:r>
      <w:r>
        <w:t>NCh-170</w:t>
      </w:r>
      <w:r>
        <w:rPr>
          <w:spacing w:val="20"/>
        </w:rPr>
        <w:t xml:space="preserve"> </w:t>
      </w:r>
      <w:r>
        <w:rPr>
          <w:spacing w:val="-5"/>
        </w:rPr>
        <w:t>Of.</w:t>
      </w:r>
    </w:p>
    <w:p w14:paraId="6DF8CFBC" w14:textId="77777777" w:rsidR="00FD4644" w:rsidRDefault="008929F9">
      <w:pPr>
        <w:pStyle w:val="Textoindependiente"/>
        <w:spacing w:before="37"/>
        <w:jc w:val="left"/>
      </w:pPr>
      <w:r>
        <w:t>85.</w:t>
      </w:r>
      <w:r>
        <w:rPr>
          <w:spacing w:val="-2"/>
        </w:rPr>
        <w:t xml:space="preserve"> </w:t>
      </w:r>
      <w:r>
        <w:t>Se</w:t>
      </w:r>
      <w:r>
        <w:rPr>
          <w:spacing w:val="-6"/>
        </w:rPr>
        <w:t xml:space="preserve"> </w:t>
      </w:r>
      <w:r>
        <w:t>adoptará</w:t>
      </w:r>
      <w:r>
        <w:rPr>
          <w:spacing w:val="-4"/>
        </w:rPr>
        <w:t xml:space="preserve"> </w:t>
      </w:r>
      <w:r>
        <w:t>un</w:t>
      </w:r>
      <w:r>
        <w:rPr>
          <w:spacing w:val="-5"/>
        </w:rPr>
        <w:t xml:space="preserve"> </w:t>
      </w:r>
      <w:r>
        <w:t>porcentaje</w:t>
      </w:r>
      <w:r>
        <w:rPr>
          <w:spacing w:val="-6"/>
        </w:rPr>
        <w:t xml:space="preserve"> </w:t>
      </w:r>
      <w:r>
        <w:t>de</w:t>
      </w:r>
      <w:r>
        <w:rPr>
          <w:spacing w:val="-2"/>
        </w:rPr>
        <w:t xml:space="preserve"> </w:t>
      </w:r>
      <w:r>
        <w:t>nivel</w:t>
      </w:r>
      <w:r>
        <w:rPr>
          <w:spacing w:val="-4"/>
        </w:rPr>
        <w:t xml:space="preserve"> </w:t>
      </w:r>
      <w:r>
        <w:t>de</w:t>
      </w:r>
      <w:r>
        <w:rPr>
          <w:spacing w:val="-6"/>
        </w:rPr>
        <w:t xml:space="preserve"> </w:t>
      </w:r>
      <w:r>
        <w:t>confianza</w:t>
      </w:r>
      <w:r>
        <w:rPr>
          <w:spacing w:val="-4"/>
        </w:rPr>
        <w:t xml:space="preserve"> </w:t>
      </w:r>
      <w:r>
        <w:t>de</w:t>
      </w:r>
      <w:r>
        <w:rPr>
          <w:spacing w:val="-3"/>
        </w:rPr>
        <w:t xml:space="preserve"> </w:t>
      </w:r>
      <w:r>
        <w:rPr>
          <w:spacing w:val="-4"/>
        </w:rPr>
        <w:t>90%.</w:t>
      </w:r>
    </w:p>
    <w:p w14:paraId="6DF8CFBD" w14:textId="77777777" w:rsidR="00FD4644" w:rsidRDefault="008929F9">
      <w:pPr>
        <w:pStyle w:val="Textoindependiente"/>
        <w:spacing w:before="158" w:line="276" w:lineRule="auto"/>
        <w:ind w:right="5"/>
      </w:pPr>
      <w:r>
        <w:t>Se deberá usar como aditivo Sikament NF de Sika en proporción de 1% del peso de</w:t>
      </w:r>
      <w:r>
        <w:rPr>
          <w:spacing w:val="40"/>
        </w:rPr>
        <w:t xml:space="preserve"> </w:t>
      </w:r>
      <w:r>
        <w:t>cemento, además la relación A/C será 0.41, y el cono de asentamiento de 8 cm.; la acción</w:t>
      </w:r>
      <w:r>
        <w:rPr>
          <w:spacing w:val="80"/>
        </w:rPr>
        <w:t xml:space="preserve"> </w:t>
      </w:r>
      <w:r>
        <w:t xml:space="preserve">del fluidificante es de 1,5-4 horas, en caso de atraso se deberá colocar una nueva dosis de </w:t>
      </w:r>
      <w:r>
        <w:rPr>
          <w:spacing w:val="-2"/>
        </w:rPr>
        <w:t>aditivo.</w:t>
      </w:r>
    </w:p>
    <w:p w14:paraId="6DF8CFBE" w14:textId="77777777" w:rsidR="00FD4644" w:rsidRDefault="008929F9">
      <w:pPr>
        <w:pStyle w:val="Textoindependiente"/>
        <w:spacing w:before="121"/>
      </w:pPr>
      <w:r>
        <w:t>La</w:t>
      </w:r>
      <w:r>
        <w:rPr>
          <w:spacing w:val="-6"/>
        </w:rPr>
        <w:t xml:space="preserve"> </w:t>
      </w:r>
      <w:r>
        <w:t>aplicación</w:t>
      </w:r>
      <w:r>
        <w:rPr>
          <w:spacing w:val="-5"/>
        </w:rPr>
        <w:t xml:space="preserve"> </w:t>
      </w:r>
      <w:r>
        <w:t>del</w:t>
      </w:r>
      <w:r>
        <w:rPr>
          <w:spacing w:val="-5"/>
        </w:rPr>
        <w:t xml:space="preserve"> </w:t>
      </w:r>
      <w:r>
        <w:t>aditivo</w:t>
      </w:r>
      <w:r>
        <w:rPr>
          <w:spacing w:val="-7"/>
        </w:rPr>
        <w:t xml:space="preserve"> </w:t>
      </w:r>
      <w:r>
        <w:t>deberá</w:t>
      </w:r>
      <w:r>
        <w:rPr>
          <w:spacing w:val="-5"/>
        </w:rPr>
        <w:t xml:space="preserve"> </w:t>
      </w:r>
      <w:r>
        <w:t>ser</w:t>
      </w:r>
      <w:r>
        <w:rPr>
          <w:spacing w:val="-3"/>
        </w:rPr>
        <w:t xml:space="preserve"> </w:t>
      </w:r>
      <w:r>
        <w:t>verificada</w:t>
      </w:r>
      <w:r>
        <w:rPr>
          <w:spacing w:val="-5"/>
        </w:rPr>
        <w:t xml:space="preserve"> </w:t>
      </w:r>
      <w:r>
        <w:t>por</w:t>
      </w:r>
      <w:r>
        <w:rPr>
          <w:spacing w:val="-6"/>
        </w:rPr>
        <w:t xml:space="preserve"> </w:t>
      </w:r>
      <w:r>
        <w:t>la</w:t>
      </w:r>
      <w:r>
        <w:rPr>
          <w:spacing w:val="-5"/>
        </w:rPr>
        <w:t xml:space="preserve"> </w:t>
      </w:r>
      <w:r>
        <w:rPr>
          <w:spacing w:val="-4"/>
        </w:rPr>
        <w:t>ITO.</w:t>
      </w:r>
    </w:p>
    <w:p w14:paraId="6DF8CFBF" w14:textId="77777777" w:rsidR="00FD4644" w:rsidRDefault="008929F9">
      <w:pPr>
        <w:pStyle w:val="Textoindependiente"/>
        <w:spacing w:before="157"/>
      </w:pPr>
      <w:r>
        <w:t>Se</w:t>
      </w:r>
      <w:r>
        <w:rPr>
          <w:spacing w:val="-3"/>
        </w:rPr>
        <w:t xml:space="preserve"> </w:t>
      </w:r>
      <w:r>
        <w:t>deberá</w:t>
      </w:r>
      <w:r>
        <w:rPr>
          <w:spacing w:val="-5"/>
        </w:rPr>
        <w:t xml:space="preserve"> </w:t>
      </w:r>
      <w:r>
        <w:t>contar</w:t>
      </w:r>
      <w:r>
        <w:rPr>
          <w:spacing w:val="-2"/>
        </w:rPr>
        <w:t xml:space="preserve"> </w:t>
      </w:r>
      <w:r>
        <w:t>en</w:t>
      </w:r>
      <w:r>
        <w:rPr>
          <w:spacing w:val="-5"/>
        </w:rPr>
        <w:t xml:space="preserve"> </w:t>
      </w:r>
      <w:r>
        <w:t>obra</w:t>
      </w:r>
      <w:r>
        <w:rPr>
          <w:spacing w:val="-3"/>
        </w:rPr>
        <w:t xml:space="preserve"> </w:t>
      </w:r>
      <w:r>
        <w:t>con</w:t>
      </w:r>
      <w:r>
        <w:rPr>
          <w:spacing w:val="-3"/>
        </w:rPr>
        <w:t xml:space="preserve"> </w:t>
      </w:r>
      <w:r>
        <w:t>al</w:t>
      </w:r>
      <w:r>
        <w:rPr>
          <w:spacing w:val="-5"/>
        </w:rPr>
        <w:t xml:space="preserve"> </w:t>
      </w:r>
      <w:r>
        <w:t>menos</w:t>
      </w:r>
      <w:r>
        <w:rPr>
          <w:spacing w:val="-5"/>
        </w:rPr>
        <w:t xml:space="preserve"> </w:t>
      </w:r>
      <w:r>
        <w:t>tres</w:t>
      </w:r>
      <w:r>
        <w:rPr>
          <w:spacing w:val="-5"/>
        </w:rPr>
        <w:t xml:space="preserve"> </w:t>
      </w:r>
      <w:r>
        <w:t>vibradores</w:t>
      </w:r>
      <w:r>
        <w:rPr>
          <w:spacing w:val="-2"/>
        </w:rPr>
        <w:t xml:space="preserve"> </w:t>
      </w:r>
      <w:r>
        <w:t>en</w:t>
      </w:r>
      <w:r>
        <w:rPr>
          <w:spacing w:val="-5"/>
        </w:rPr>
        <w:t xml:space="preserve"> </w:t>
      </w:r>
      <w:r>
        <w:t>buen</w:t>
      </w:r>
      <w:r>
        <w:rPr>
          <w:spacing w:val="-2"/>
        </w:rPr>
        <w:t xml:space="preserve"> estado.</w:t>
      </w:r>
    </w:p>
    <w:p w14:paraId="6DF8CFC0" w14:textId="77777777" w:rsidR="00FD4644" w:rsidRDefault="008929F9">
      <w:pPr>
        <w:pStyle w:val="Textoindependiente"/>
        <w:spacing w:before="160" w:line="276" w:lineRule="auto"/>
        <w:jc w:val="left"/>
      </w:pPr>
      <w:r>
        <w:t>Los</w:t>
      </w:r>
      <w:r>
        <w:rPr>
          <w:spacing w:val="80"/>
        </w:rPr>
        <w:t xml:space="preserve"> </w:t>
      </w:r>
      <w:r>
        <w:t>cementos</w:t>
      </w:r>
      <w:r>
        <w:rPr>
          <w:spacing w:val="80"/>
        </w:rPr>
        <w:t xml:space="preserve"> </w:t>
      </w:r>
      <w:r>
        <w:t>utilizados</w:t>
      </w:r>
      <w:r>
        <w:rPr>
          <w:spacing w:val="80"/>
        </w:rPr>
        <w:t xml:space="preserve"> </w:t>
      </w:r>
      <w:r>
        <w:t>en</w:t>
      </w:r>
      <w:r>
        <w:rPr>
          <w:spacing w:val="80"/>
        </w:rPr>
        <w:t xml:space="preserve"> </w:t>
      </w:r>
      <w:r>
        <w:t>la</w:t>
      </w:r>
      <w:r>
        <w:rPr>
          <w:spacing w:val="80"/>
        </w:rPr>
        <w:t xml:space="preserve"> </w:t>
      </w:r>
      <w:r>
        <w:t>ejecución</w:t>
      </w:r>
      <w:r>
        <w:rPr>
          <w:spacing w:val="80"/>
        </w:rPr>
        <w:t xml:space="preserve"> </w:t>
      </w:r>
      <w:r>
        <w:t>de</w:t>
      </w:r>
      <w:r>
        <w:rPr>
          <w:spacing w:val="80"/>
        </w:rPr>
        <w:t xml:space="preserve"> </w:t>
      </w:r>
      <w:r>
        <w:t>los</w:t>
      </w:r>
      <w:r>
        <w:rPr>
          <w:spacing w:val="80"/>
        </w:rPr>
        <w:t xml:space="preserve"> </w:t>
      </w:r>
      <w:r>
        <w:t>hormigones</w:t>
      </w:r>
      <w:r>
        <w:rPr>
          <w:spacing w:val="80"/>
        </w:rPr>
        <w:t xml:space="preserve"> </w:t>
      </w:r>
      <w:r>
        <w:t>deberán</w:t>
      </w:r>
      <w:r>
        <w:rPr>
          <w:spacing w:val="80"/>
        </w:rPr>
        <w:t xml:space="preserve"> </w:t>
      </w:r>
      <w:r>
        <w:t>cumplir</w:t>
      </w:r>
      <w:r>
        <w:rPr>
          <w:spacing w:val="80"/>
        </w:rPr>
        <w:t xml:space="preserve"> </w:t>
      </w:r>
      <w:r>
        <w:t>con</w:t>
      </w:r>
      <w:r>
        <w:rPr>
          <w:spacing w:val="80"/>
        </w:rPr>
        <w:t xml:space="preserve"> </w:t>
      </w:r>
      <w:r>
        <w:t>lo establecido en las siguientes normas: NCh-148, 160 y 161.</w:t>
      </w:r>
    </w:p>
    <w:p w14:paraId="6DF8CFC1" w14:textId="77777777" w:rsidR="00FD4644" w:rsidRDefault="008929F9">
      <w:pPr>
        <w:pStyle w:val="Textoindependiente"/>
        <w:spacing w:before="119"/>
        <w:jc w:val="left"/>
      </w:pPr>
      <w:r>
        <w:t>El</w:t>
      </w:r>
      <w:r>
        <w:rPr>
          <w:spacing w:val="-4"/>
        </w:rPr>
        <w:t xml:space="preserve"> </w:t>
      </w:r>
      <w:r>
        <w:t>agua</w:t>
      </w:r>
      <w:r>
        <w:rPr>
          <w:spacing w:val="-4"/>
        </w:rPr>
        <w:t xml:space="preserve"> </w:t>
      </w:r>
      <w:r>
        <w:t>utilizada</w:t>
      </w:r>
      <w:r>
        <w:rPr>
          <w:spacing w:val="-3"/>
        </w:rPr>
        <w:t xml:space="preserve"> </w:t>
      </w:r>
      <w:r>
        <w:t>para</w:t>
      </w:r>
      <w:r>
        <w:rPr>
          <w:spacing w:val="-5"/>
        </w:rPr>
        <w:t xml:space="preserve"> </w:t>
      </w:r>
      <w:r>
        <w:t>el</w:t>
      </w:r>
      <w:r>
        <w:rPr>
          <w:spacing w:val="-6"/>
        </w:rPr>
        <w:t xml:space="preserve"> </w:t>
      </w:r>
      <w:r>
        <w:t>amasado</w:t>
      </w:r>
      <w:r>
        <w:rPr>
          <w:spacing w:val="-4"/>
        </w:rPr>
        <w:t xml:space="preserve"> </w:t>
      </w:r>
      <w:r>
        <w:t>deberá</w:t>
      </w:r>
      <w:r>
        <w:rPr>
          <w:spacing w:val="-5"/>
        </w:rPr>
        <w:t xml:space="preserve"> </w:t>
      </w:r>
      <w:r>
        <w:t>ser</w:t>
      </w:r>
      <w:r>
        <w:rPr>
          <w:spacing w:val="-4"/>
        </w:rPr>
        <w:t xml:space="preserve"> </w:t>
      </w:r>
      <w:r>
        <w:rPr>
          <w:spacing w:val="-2"/>
        </w:rPr>
        <w:t>potable.</w:t>
      </w:r>
    </w:p>
    <w:p w14:paraId="6DF8CFC2" w14:textId="77777777" w:rsidR="00FD4644" w:rsidRDefault="008929F9">
      <w:pPr>
        <w:pStyle w:val="Textoindependiente"/>
        <w:spacing w:before="157" w:line="391" w:lineRule="auto"/>
        <w:ind w:right="1422"/>
        <w:jc w:val="left"/>
      </w:pPr>
      <w:r>
        <w:t>Los</w:t>
      </w:r>
      <w:r>
        <w:rPr>
          <w:spacing w:val="-1"/>
        </w:rPr>
        <w:t xml:space="preserve"> </w:t>
      </w:r>
      <w:r>
        <w:t>áridos</w:t>
      </w:r>
      <w:r>
        <w:rPr>
          <w:spacing w:val="-4"/>
        </w:rPr>
        <w:t xml:space="preserve"> </w:t>
      </w:r>
      <w:r>
        <w:t>deberán</w:t>
      </w:r>
      <w:r>
        <w:rPr>
          <w:spacing w:val="-4"/>
        </w:rPr>
        <w:t xml:space="preserve"> </w:t>
      </w:r>
      <w:r>
        <w:t>cumplir</w:t>
      </w:r>
      <w:r>
        <w:rPr>
          <w:spacing w:val="-1"/>
        </w:rPr>
        <w:t xml:space="preserve"> </w:t>
      </w:r>
      <w:r>
        <w:t>con</w:t>
      </w:r>
      <w:r>
        <w:rPr>
          <w:spacing w:val="-2"/>
        </w:rPr>
        <w:t xml:space="preserve"> </w:t>
      </w:r>
      <w:r>
        <w:t>lo</w:t>
      </w:r>
      <w:r>
        <w:rPr>
          <w:spacing w:val="-2"/>
        </w:rPr>
        <w:t xml:space="preserve"> </w:t>
      </w:r>
      <w:r>
        <w:t>establecido</w:t>
      </w:r>
      <w:r>
        <w:rPr>
          <w:spacing w:val="-2"/>
        </w:rPr>
        <w:t xml:space="preserve"> </w:t>
      </w:r>
      <w:r>
        <w:t>en</w:t>
      </w:r>
      <w:r>
        <w:rPr>
          <w:spacing w:val="-4"/>
        </w:rPr>
        <w:t xml:space="preserve"> </w:t>
      </w:r>
      <w:r>
        <w:t>la</w:t>
      </w:r>
      <w:r>
        <w:rPr>
          <w:spacing w:val="-2"/>
        </w:rPr>
        <w:t xml:space="preserve"> </w:t>
      </w:r>
      <w:r>
        <w:t>norma</w:t>
      </w:r>
      <w:r>
        <w:rPr>
          <w:spacing w:val="-2"/>
        </w:rPr>
        <w:t xml:space="preserve"> </w:t>
      </w:r>
      <w:r>
        <w:t>NCh-163</w:t>
      </w:r>
      <w:r>
        <w:rPr>
          <w:spacing w:val="-4"/>
        </w:rPr>
        <w:t xml:space="preserve"> </w:t>
      </w:r>
      <w:r>
        <w:t>Of. 54. Sólo se permitirá el uso de los aditivos indicados.</w:t>
      </w:r>
    </w:p>
    <w:p w14:paraId="6DF8CFC3" w14:textId="77777777" w:rsidR="00FD4644" w:rsidRDefault="008929F9">
      <w:pPr>
        <w:pStyle w:val="Textoindependiente"/>
        <w:spacing w:line="276" w:lineRule="auto"/>
        <w:ind w:right="11"/>
      </w:pPr>
      <w:r>
        <w:t>No se podrá iniciar la colocación del hormigón en ninguna parte de la obra, sin la aprobación escrita de la ITO., y si no se han ejecutado todos los trabajos previos necesarios a cada</w:t>
      </w:r>
      <w:r>
        <w:rPr>
          <w:spacing w:val="40"/>
        </w:rPr>
        <w:t xml:space="preserve"> </w:t>
      </w:r>
      <w:r>
        <w:t>etapa de hormigonado.</w:t>
      </w:r>
    </w:p>
    <w:p w14:paraId="6DF8CFC4" w14:textId="77777777" w:rsidR="00FD4644" w:rsidRDefault="008929F9">
      <w:pPr>
        <w:pStyle w:val="Textoindependiente"/>
        <w:spacing w:before="118" w:line="278" w:lineRule="auto"/>
        <w:ind w:right="10"/>
      </w:pPr>
      <w:r>
        <w:t xml:space="preserve">Sólo se podrá colocar el hormigón en presencia de la ITO., salvo autorización de ésta por </w:t>
      </w:r>
      <w:r>
        <w:rPr>
          <w:spacing w:val="-2"/>
        </w:rPr>
        <w:t>escrito.</w:t>
      </w:r>
    </w:p>
    <w:p w14:paraId="6DF8CFC5" w14:textId="77777777" w:rsidR="00FD4644" w:rsidRDefault="008929F9">
      <w:pPr>
        <w:pStyle w:val="Textoindependiente"/>
        <w:spacing w:before="116" w:line="276" w:lineRule="auto"/>
        <w:ind w:right="5"/>
      </w:pPr>
      <w:r>
        <w:t>El hormigón se colocará en capas de un espesor compatible con el equipo de vibración, en todo caso la capa no podrá ser superior a 50 cm.</w:t>
      </w:r>
    </w:p>
    <w:p w14:paraId="6DF8CFC6" w14:textId="77777777" w:rsidR="00FD4644" w:rsidRDefault="008929F9">
      <w:pPr>
        <w:pStyle w:val="Textoindependiente"/>
        <w:spacing w:before="119" w:line="276" w:lineRule="auto"/>
        <w:ind w:right="6"/>
      </w:pPr>
      <w:r>
        <w:t>Se considerarán como juntas de hormigonado todas aquellas superficies de hormigón indicadas en los planos</w:t>
      </w:r>
      <w:r>
        <w:rPr>
          <w:spacing w:val="-2"/>
        </w:rPr>
        <w:t xml:space="preserve"> </w:t>
      </w:r>
      <w:r>
        <w:t>del proyecto, o detenciones inevitables del hormigonado, en el que el hormigón en sitio haya endurecido hasta el punto de impedir la incorporación integral en su masa de hormigón fresco.</w:t>
      </w:r>
    </w:p>
    <w:p w14:paraId="6DF8CFC7" w14:textId="77777777" w:rsidR="00FD4644" w:rsidRDefault="008929F9">
      <w:pPr>
        <w:pStyle w:val="Textoindependiente"/>
        <w:spacing w:before="120" w:line="276" w:lineRule="auto"/>
        <w:ind w:right="6"/>
      </w:pPr>
      <w:r>
        <w:t>Las juntas de hormigonado deberán ser sometidas a un tratamiento que permita la total eliminación de la lechada superficial existente en el hormigón, y de todo material suelto; en todo caso el tratamiento no podrá ser realizado antes de 24 horas de vaciado el hormigón. Las</w:t>
      </w:r>
      <w:r>
        <w:rPr>
          <w:spacing w:val="-1"/>
        </w:rPr>
        <w:t xml:space="preserve"> </w:t>
      </w:r>
      <w:r>
        <w:t>juntas</w:t>
      </w:r>
      <w:r>
        <w:rPr>
          <w:spacing w:val="-2"/>
        </w:rPr>
        <w:t xml:space="preserve"> </w:t>
      </w:r>
      <w:r>
        <w:t>deberán</w:t>
      </w:r>
      <w:r>
        <w:rPr>
          <w:spacing w:val="-4"/>
        </w:rPr>
        <w:t xml:space="preserve"> </w:t>
      </w:r>
      <w:r>
        <w:t>tratarse</w:t>
      </w:r>
      <w:r>
        <w:rPr>
          <w:spacing w:val="-2"/>
        </w:rPr>
        <w:t xml:space="preserve"> </w:t>
      </w:r>
      <w:r>
        <w:t>con</w:t>
      </w:r>
      <w:r>
        <w:rPr>
          <w:spacing w:val="-2"/>
        </w:rPr>
        <w:t xml:space="preserve"> </w:t>
      </w:r>
      <w:r>
        <w:t>COLMAFIX</w:t>
      </w:r>
      <w:r>
        <w:rPr>
          <w:spacing w:val="-2"/>
        </w:rPr>
        <w:t xml:space="preserve"> </w:t>
      </w:r>
      <w:r>
        <w:t>32</w:t>
      </w:r>
      <w:r>
        <w:rPr>
          <w:spacing w:val="-2"/>
        </w:rPr>
        <w:t xml:space="preserve"> </w:t>
      </w:r>
      <w:r>
        <w:t>de</w:t>
      </w:r>
      <w:r>
        <w:rPr>
          <w:spacing w:val="-4"/>
        </w:rPr>
        <w:t xml:space="preserve"> </w:t>
      </w:r>
      <w:r>
        <w:t>SIKA; debiendo</w:t>
      </w:r>
      <w:r>
        <w:rPr>
          <w:spacing w:val="-2"/>
        </w:rPr>
        <w:t xml:space="preserve"> </w:t>
      </w:r>
      <w:r>
        <w:t>respetarse</w:t>
      </w:r>
      <w:r>
        <w:rPr>
          <w:spacing w:val="-2"/>
        </w:rPr>
        <w:t xml:space="preserve"> </w:t>
      </w:r>
      <w:r>
        <w:t>las</w:t>
      </w:r>
      <w:r>
        <w:rPr>
          <w:spacing w:val="-1"/>
        </w:rPr>
        <w:t xml:space="preserve"> </w:t>
      </w:r>
      <w:r>
        <w:t>condiciones de uso del fabricante. La ubicación de las juntas será la indicada en los planos, y no podrá</w:t>
      </w:r>
      <w:r>
        <w:rPr>
          <w:spacing w:val="40"/>
        </w:rPr>
        <w:t xml:space="preserve"> </w:t>
      </w:r>
      <w:r>
        <w:t>ser modificada sin la aprobación escrita de la ITO.</w:t>
      </w:r>
    </w:p>
    <w:p w14:paraId="6DF8CFC8" w14:textId="77777777" w:rsidR="00FD4644" w:rsidRDefault="008929F9">
      <w:pPr>
        <w:pStyle w:val="Textoindependiente"/>
        <w:spacing w:before="120" w:line="278" w:lineRule="auto"/>
        <w:ind w:right="5"/>
      </w:pPr>
      <w:r>
        <w:t>La colocación del hormigón en tiempo caluroso y seco se hará de acuerdo a la norma NCh- 170 Of. 85 Anexo E.</w:t>
      </w:r>
    </w:p>
    <w:p w14:paraId="6DF8CFC9" w14:textId="77777777" w:rsidR="00FD4644" w:rsidRDefault="00FD4644">
      <w:pPr>
        <w:pStyle w:val="Textoindependiente"/>
        <w:spacing w:line="278" w:lineRule="auto"/>
        <w:sectPr w:rsidR="00FD4644">
          <w:pgSz w:w="12250" w:h="15850"/>
          <w:pgMar w:top="1340" w:right="1275" w:bottom="280" w:left="1700" w:header="720" w:footer="720" w:gutter="0"/>
          <w:cols w:space="720"/>
        </w:sectPr>
      </w:pPr>
    </w:p>
    <w:p w14:paraId="6DF8CFCA" w14:textId="77777777" w:rsidR="00FD4644" w:rsidRDefault="008929F9">
      <w:pPr>
        <w:pStyle w:val="Textoindependiente"/>
        <w:spacing w:before="76" w:line="276" w:lineRule="auto"/>
        <w:ind w:right="6"/>
      </w:pPr>
      <w:r>
        <w:lastRenderedPageBreak/>
        <w:t>La ITO será la encargada de la organización del sistema de controles de los hormigones,</w:t>
      </w:r>
      <w:r>
        <w:rPr>
          <w:spacing w:val="40"/>
        </w:rPr>
        <w:t xml:space="preserve"> </w:t>
      </w:r>
      <w:r>
        <w:t>para dar cumplimiento a las resistencias exigidas. Se tomarán como mínimo 5 muestras por fundación o por faena de fabricación, las que se ensayarán a los 3 días (1 muestra), a los 7 días (2 muestras) y a los 28 días (2 muestras).</w:t>
      </w:r>
    </w:p>
    <w:p w14:paraId="6DF8CFCB" w14:textId="77777777" w:rsidR="00FD4644" w:rsidRDefault="008929F9">
      <w:pPr>
        <w:pStyle w:val="Textoindependiente"/>
        <w:spacing w:before="120" w:line="276" w:lineRule="auto"/>
        <w:ind w:right="3"/>
      </w:pPr>
      <w:r>
        <w:t>Los resultados deberán ser analizados por la unidad de ingeniería de Líneas A.T.</w:t>
      </w:r>
      <w:r>
        <w:rPr>
          <w:spacing w:val="19"/>
        </w:rPr>
        <w:t xml:space="preserve"> </w:t>
      </w:r>
      <w:r>
        <w:t>de ENEL,</w:t>
      </w:r>
      <w:r>
        <w:rPr>
          <w:spacing w:val="40"/>
        </w:rPr>
        <w:t xml:space="preserve"> </w:t>
      </w:r>
      <w:r>
        <w:t>la que decidirá las medidas a tomar en caso de no cumplir con lo indicado en el proyecto; éstas podrán ser desde refuerzos, hasta la demolición de las obras afectadas. Todas las obras antes indicadas serán de cargo exclusivo del Contratista.</w:t>
      </w:r>
    </w:p>
    <w:p w14:paraId="6DF8CFCC" w14:textId="77777777" w:rsidR="00FD4644" w:rsidRDefault="008929F9">
      <w:pPr>
        <w:pStyle w:val="Textoindependiente"/>
        <w:spacing w:before="121" w:line="276" w:lineRule="auto"/>
        <w:ind w:right="8"/>
      </w:pPr>
      <w:r>
        <w:t>Se deberá tener presente para la programación del hormigonado, la disponibilidad de los Pernos de Anclaje de los Postes, los que irán embebidas en la fundación.</w:t>
      </w:r>
    </w:p>
    <w:p w14:paraId="6DF8CFCD" w14:textId="77777777" w:rsidR="00FD4644" w:rsidRDefault="008929F9">
      <w:pPr>
        <w:pStyle w:val="Ttulo1"/>
        <w:numPr>
          <w:ilvl w:val="1"/>
          <w:numId w:val="3"/>
        </w:numPr>
        <w:tabs>
          <w:tab w:val="left" w:pos="805"/>
        </w:tabs>
        <w:spacing w:before="239"/>
        <w:ind w:left="805" w:hanging="347"/>
      </w:pPr>
      <w:r>
        <w:t>MONTAJE</w:t>
      </w:r>
      <w:r>
        <w:rPr>
          <w:spacing w:val="-5"/>
        </w:rPr>
        <w:t xml:space="preserve"> </w:t>
      </w:r>
      <w:r>
        <w:t>DE</w:t>
      </w:r>
      <w:r>
        <w:rPr>
          <w:spacing w:val="-5"/>
        </w:rPr>
        <w:t xml:space="preserve"> </w:t>
      </w:r>
      <w:r>
        <w:rPr>
          <w:spacing w:val="-2"/>
        </w:rPr>
        <w:t>ESTRUCTURAS</w:t>
      </w:r>
    </w:p>
    <w:p w14:paraId="6DF8CFCE" w14:textId="77777777" w:rsidR="00FD4644" w:rsidRDefault="008929F9">
      <w:pPr>
        <w:pStyle w:val="Textoindependiente"/>
        <w:spacing w:before="119" w:line="278" w:lineRule="auto"/>
        <w:ind w:right="4"/>
      </w:pPr>
      <w:r>
        <w:t>Se ha señalado que se utilizarán las estructuras existentes, y solo se consulta eventuales reparaciones o reemplazo de elementos dañados, deformados o corroídos.</w:t>
      </w:r>
    </w:p>
    <w:p w14:paraId="6DF8CFCF" w14:textId="77777777" w:rsidR="00FD4644" w:rsidRDefault="008929F9">
      <w:pPr>
        <w:pStyle w:val="Textoindependiente"/>
        <w:spacing w:before="117" w:line="276" w:lineRule="auto"/>
        <w:ind w:right="6"/>
      </w:pPr>
      <w:r>
        <w:t xml:space="preserve">Todos los suministros o materiales necesarios para completar el montaje debe contemplarlos el CONTRATISTA, tales como elementos de sujeción de placas, accesorios, fijaciones, señalizaciones, etc., basándose y respetando lo estipulado en la la ETG de fabricación de </w:t>
      </w:r>
      <w:r>
        <w:rPr>
          <w:spacing w:val="-2"/>
        </w:rPr>
        <w:t>estructuras.</w:t>
      </w:r>
    </w:p>
    <w:p w14:paraId="6DF8CFD0" w14:textId="77777777" w:rsidR="00FD4644" w:rsidRDefault="008929F9">
      <w:pPr>
        <w:pStyle w:val="Textoindependiente"/>
        <w:spacing w:before="120" w:line="276" w:lineRule="auto"/>
        <w:ind w:right="7"/>
      </w:pPr>
      <w:r>
        <w:t>El CONTRATISTA deberá tomar las precauciones necesarias para que las piezas de las estructuras no se dañen ni ensucien durante el transporte y manipulación.</w:t>
      </w:r>
    </w:p>
    <w:p w14:paraId="6DF8CFD1" w14:textId="77777777" w:rsidR="00FD4644" w:rsidRDefault="008929F9">
      <w:pPr>
        <w:pStyle w:val="Textoindependiente"/>
        <w:spacing w:before="119" w:line="276" w:lineRule="auto"/>
        <w:ind w:right="7"/>
      </w:pPr>
      <w:r>
        <w:t>No se podrán efectuar alteraciones en las estructuras, tales como modificar o agregar agujeros, efectuar cortes u otras obras. Cualquier procedimiento que fuerce las piezas está prohibido, y sólo la ITO y el PROPIETARIO podrán autorizar el uso de esfuerzos razonables para el calce de las piezas.</w:t>
      </w:r>
    </w:p>
    <w:p w14:paraId="6DF8CFD2" w14:textId="77777777" w:rsidR="00FD4644" w:rsidRDefault="008929F9">
      <w:pPr>
        <w:pStyle w:val="Ttulo2"/>
        <w:numPr>
          <w:ilvl w:val="2"/>
          <w:numId w:val="3"/>
        </w:numPr>
        <w:tabs>
          <w:tab w:val="left" w:pos="1091"/>
        </w:tabs>
        <w:spacing w:before="121"/>
        <w:ind w:hanging="633"/>
      </w:pPr>
      <w:r>
        <w:t>Tolerancias</w:t>
      </w:r>
      <w:r>
        <w:rPr>
          <w:spacing w:val="-8"/>
        </w:rPr>
        <w:t xml:space="preserve"> </w:t>
      </w:r>
      <w:r>
        <w:t>para</w:t>
      </w:r>
      <w:r>
        <w:rPr>
          <w:spacing w:val="-5"/>
        </w:rPr>
        <w:t xml:space="preserve"> </w:t>
      </w:r>
      <w:r>
        <w:t>una</w:t>
      </w:r>
      <w:r>
        <w:rPr>
          <w:spacing w:val="-4"/>
        </w:rPr>
        <w:t xml:space="preserve"> </w:t>
      </w:r>
      <w:r>
        <w:t>eventual</w:t>
      </w:r>
      <w:r>
        <w:rPr>
          <w:spacing w:val="-5"/>
        </w:rPr>
        <w:t xml:space="preserve"> </w:t>
      </w:r>
      <w:r>
        <w:t>reparación</w:t>
      </w:r>
      <w:r>
        <w:rPr>
          <w:spacing w:val="-4"/>
        </w:rPr>
        <w:t xml:space="preserve"> </w:t>
      </w:r>
      <w:r>
        <w:t>o</w:t>
      </w:r>
      <w:r>
        <w:rPr>
          <w:spacing w:val="-7"/>
        </w:rPr>
        <w:t xml:space="preserve"> </w:t>
      </w:r>
      <w:r>
        <w:t>Montaje</w:t>
      </w:r>
      <w:r>
        <w:rPr>
          <w:spacing w:val="-6"/>
        </w:rPr>
        <w:t xml:space="preserve"> </w:t>
      </w:r>
      <w:r>
        <w:t>de</w:t>
      </w:r>
      <w:r>
        <w:rPr>
          <w:spacing w:val="-4"/>
        </w:rPr>
        <w:t xml:space="preserve"> </w:t>
      </w:r>
      <w:r>
        <w:rPr>
          <w:spacing w:val="-2"/>
        </w:rPr>
        <w:t>Estructuras</w:t>
      </w:r>
    </w:p>
    <w:p w14:paraId="6DF8CFD3" w14:textId="77777777" w:rsidR="00FD4644" w:rsidRDefault="008929F9">
      <w:pPr>
        <w:pStyle w:val="Textoindependiente"/>
        <w:spacing w:before="119" w:line="278" w:lineRule="auto"/>
        <w:ind w:right="9"/>
      </w:pPr>
      <w:r>
        <w:t>Todas las tolerancias se medirán cuando esté totalmente terminado el montaje de las estructuras y antes del tendido de los conductores.</w:t>
      </w:r>
    </w:p>
    <w:p w14:paraId="6DF8CFD4" w14:textId="77777777" w:rsidR="00FD4644" w:rsidRDefault="008929F9">
      <w:pPr>
        <w:pStyle w:val="Ttulo2"/>
        <w:spacing w:before="116"/>
        <w:ind w:left="98" w:firstLine="0"/>
      </w:pPr>
      <w:r>
        <w:rPr>
          <w:spacing w:val="-2"/>
        </w:rPr>
        <w:t>Rotación</w:t>
      </w:r>
    </w:p>
    <w:p w14:paraId="6DF8CFD5" w14:textId="77777777" w:rsidR="00FD4644" w:rsidRDefault="008929F9">
      <w:pPr>
        <w:pStyle w:val="Textoindependiente"/>
        <w:spacing w:before="119" w:line="276" w:lineRule="auto"/>
        <w:ind w:right="9"/>
      </w:pPr>
      <w:r>
        <w:t>En cada estructura, el eje transversal de una sección horizontal a cualquier altura, no deberá quedar con</w:t>
      </w:r>
      <w:r>
        <w:rPr>
          <w:spacing w:val="-2"/>
        </w:rPr>
        <w:t xml:space="preserve"> </w:t>
      </w:r>
      <w:r>
        <w:t>una desviación rotacional</w:t>
      </w:r>
      <w:r>
        <w:rPr>
          <w:spacing w:val="-1"/>
        </w:rPr>
        <w:t xml:space="preserve"> </w:t>
      </w:r>
      <w:r>
        <w:t>mayor de</w:t>
      </w:r>
      <w:r>
        <w:rPr>
          <w:spacing w:val="-2"/>
        </w:rPr>
        <w:t xml:space="preserve"> </w:t>
      </w:r>
      <w:r>
        <w:t>25 minutos</w:t>
      </w:r>
      <w:r>
        <w:rPr>
          <w:spacing w:val="-2"/>
        </w:rPr>
        <w:t xml:space="preserve"> </w:t>
      </w:r>
      <w:r>
        <w:t>de grado centesimal</w:t>
      </w:r>
      <w:r>
        <w:rPr>
          <w:spacing w:val="-1"/>
        </w:rPr>
        <w:t xml:space="preserve"> </w:t>
      </w:r>
      <w:r>
        <w:t>con</w:t>
      </w:r>
      <w:r>
        <w:rPr>
          <w:spacing w:val="-2"/>
        </w:rPr>
        <w:t xml:space="preserve"> </w:t>
      </w:r>
      <w:r>
        <w:t>respecto a su posición teórica. La posición teórica de este eje queda definida por la intersección del plano horizontal considerado, con el plano vertical que pasa por el centro de la base de la estructura y que es perpendicular a la dirección de la línea en el caso de estructuras</w:t>
      </w:r>
      <w:r>
        <w:rPr>
          <w:spacing w:val="80"/>
        </w:rPr>
        <w:t xml:space="preserve"> </w:t>
      </w:r>
      <w:r>
        <w:t>ubicadas en recta, o coincide con el plano bisector del ángulo formado por los conductores</w:t>
      </w:r>
      <w:r>
        <w:rPr>
          <w:spacing w:val="80"/>
        </w:rPr>
        <w:t xml:space="preserve"> </w:t>
      </w:r>
      <w:r>
        <w:t>en el caso de estructuras ubicadas en ángulo.</w:t>
      </w:r>
    </w:p>
    <w:p w14:paraId="6DF8CFD6" w14:textId="77777777" w:rsidR="00FD4644" w:rsidRDefault="008929F9">
      <w:pPr>
        <w:pStyle w:val="Textoindependiente"/>
        <w:spacing w:before="122" w:line="276" w:lineRule="auto"/>
        <w:ind w:right="7"/>
      </w:pPr>
      <w:r>
        <w:t>El eje central de cada cruceta de las torres no deberá quedar con una desviación rotacional mayor de 25 minutos de grado centesimal, con respecto al eje transversal de la torre en el nivel de cruceta.</w:t>
      </w:r>
    </w:p>
    <w:p w14:paraId="6DF8CFD7" w14:textId="77777777" w:rsidR="00FD4644" w:rsidRDefault="008929F9">
      <w:pPr>
        <w:pStyle w:val="Ttulo2"/>
        <w:ind w:left="98" w:firstLine="0"/>
      </w:pPr>
      <w:r>
        <w:rPr>
          <w:spacing w:val="-2"/>
        </w:rPr>
        <w:t>Verticalidad</w:t>
      </w:r>
    </w:p>
    <w:p w14:paraId="6DF8CFD8" w14:textId="77777777" w:rsidR="00FD4644" w:rsidRDefault="008929F9">
      <w:pPr>
        <w:pStyle w:val="Textoindependiente"/>
        <w:spacing w:before="119"/>
      </w:pPr>
      <w:r>
        <w:t>Ningún</w:t>
      </w:r>
      <w:r>
        <w:rPr>
          <w:spacing w:val="-7"/>
        </w:rPr>
        <w:t xml:space="preserve"> </w:t>
      </w:r>
      <w:r>
        <w:t>punto</w:t>
      </w:r>
      <w:r>
        <w:rPr>
          <w:spacing w:val="-3"/>
        </w:rPr>
        <w:t xml:space="preserve"> </w:t>
      </w:r>
      <w:r>
        <w:t>de</w:t>
      </w:r>
      <w:r>
        <w:rPr>
          <w:spacing w:val="-6"/>
        </w:rPr>
        <w:t xml:space="preserve"> </w:t>
      </w:r>
      <w:r>
        <w:t>la</w:t>
      </w:r>
      <w:r>
        <w:rPr>
          <w:spacing w:val="-4"/>
        </w:rPr>
        <w:t xml:space="preserve"> </w:t>
      </w:r>
      <w:r>
        <w:t>estructura</w:t>
      </w:r>
      <w:r>
        <w:rPr>
          <w:spacing w:val="-6"/>
        </w:rPr>
        <w:t xml:space="preserve"> </w:t>
      </w:r>
      <w:r>
        <w:t>tendrá</w:t>
      </w:r>
      <w:r>
        <w:rPr>
          <w:spacing w:val="-4"/>
        </w:rPr>
        <w:t xml:space="preserve"> </w:t>
      </w:r>
      <w:r>
        <w:t>un</w:t>
      </w:r>
      <w:r>
        <w:rPr>
          <w:spacing w:val="-7"/>
        </w:rPr>
        <w:t xml:space="preserve"> </w:t>
      </w:r>
      <w:r>
        <w:t>desaplome</w:t>
      </w:r>
      <w:r>
        <w:rPr>
          <w:spacing w:val="-4"/>
        </w:rPr>
        <w:t xml:space="preserve"> </w:t>
      </w:r>
      <w:r>
        <w:t>superior</w:t>
      </w:r>
      <w:r>
        <w:rPr>
          <w:spacing w:val="-5"/>
        </w:rPr>
        <w:t xml:space="preserve"> </w:t>
      </w:r>
      <w:r>
        <w:t>a</w:t>
      </w:r>
      <w:r>
        <w:rPr>
          <w:spacing w:val="-4"/>
        </w:rPr>
        <w:t xml:space="preserve"> </w:t>
      </w:r>
      <w:r>
        <w:t>1/500</w:t>
      </w:r>
      <w:r>
        <w:rPr>
          <w:spacing w:val="-4"/>
        </w:rPr>
        <w:t xml:space="preserve"> </w:t>
      </w:r>
      <w:r>
        <w:t>de</w:t>
      </w:r>
      <w:r>
        <w:rPr>
          <w:spacing w:val="-6"/>
        </w:rPr>
        <w:t xml:space="preserve"> </w:t>
      </w:r>
      <w:r>
        <w:t>su</w:t>
      </w:r>
      <w:r>
        <w:rPr>
          <w:spacing w:val="-4"/>
        </w:rPr>
        <w:t xml:space="preserve"> </w:t>
      </w:r>
      <w:r>
        <w:rPr>
          <w:spacing w:val="-2"/>
        </w:rPr>
        <w:t>altura.</w:t>
      </w:r>
    </w:p>
    <w:p w14:paraId="6DF8CFD9" w14:textId="77777777" w:rsidR="00FD4644" w:rsidRDefault="00FD4644">
      <w:pPr>
        <w:pStyle w:val="Textoindependiente"/>
        <w:sectPr w:rsidR="00FD4644">
          <w:pgSz w:w="12250" w:h="15850"/>
          <w:pgMar w:top="1340" w:right="1275" w:bottom="280" w:left="1700" w:header="720" w:footer="720" w:gutter="0"/>
          <w:cols w:space="720"/>
        </w:sectPr>
      </w:pPr>
    </w:p>
    <w:p w14:paraId="6DF8CFDA" w14:textId="77777777" w:rsidR="00FD4644" w:rsidRDefault="008929F9">
      <w:pPr>
        <w:pStyle w:val="Ttulo2"/>
        <w:spacing w:before="76"/>
        <w:ind w:left="98" w:firstLine="0"/>
      </w:pPr>
      <w:r>
        <w:rPr>
          <w:spacing w:val="-2"/>
        </w:rPr>
        <w:lastRenderedPageBreak/>
        <w:t>Rectitud</w:t>
      </w:r>
    </w:p>
    <w:p w14:paraId="6DF8CFDB" w14:textId="77777777" w:rsidR="00FD4644" w:rsidRDefault="008929F9">
      <w:pPr>
        <w:pStyle w:val="Textoindependiente"/>
        <w:spacing w:before="119" w:line="276" w:lineRule="auto"/>
        <w:ind w:right="10"/>
      </w:pPr>
      <w:r>
        <w:t>Cada elemento de la estructura deberá quedar recto dentro de una tolerancia de 0,2% de la longitud de cualquier trozo medido.</w:t>
      </w:r>
    </w:p>
    <w:p w14:paraId="6DF8CFDC" w14:textId="77777777" w:rsidR="00FD4644" w:rsidRDefault="008929F9">
      <w:pPr>
        <w:pStyle w:val="Ttulo2"/>
        <w:numPr>
          <w:ilvl w:val="2"/>
          <w:numId w:val="3"/>
        </w:numPr>
        <w:tabs>
          <w:tab w:val="left" w:pos="1091"/>
        </w:tabs>
        <w:spacing w:before="122"/>
        <w:ind w:hanging="633"/>
      </w:pPr>
      <w:r>
        <w:t>Reparaciones</w:t>
      </w:r>
      <w:r>
        <w:rPr>
          <w:spacing w:val="-6"/>
        </w:rPr>
        <w:t xml:space="preserve"> </w:t>
      </w:r>
      <w:r>
        <w:t>Durante</w:t>
      </w:r>
      <w:r>
        <w:rPr>
          <w:spacing w:val="-6"/>
        </w:rPr>
        <w:t xml:space="preserve"> </w:t>
      </w:r>
      <w:r>
        <w:t>el</w:t>
      </w:r>
      <w:r>
        <w:rPr>
          <w:spacing w:val="-6"/>
        </w:rPr>
        <w:t xml:space="preserve"> </w:t>
      </w:r>
      <w:r>
        <w:rPr>
          <w:spacing w:val="-2"/>
        </w:rPr>
        <w:t>Montaje</w:t>
      </w:r>
    </w:p>
    <w:p w14:paraId="6DF8CFDD" w14:textId="77777777" w:rsidR="00FD4644" w:rsidRDefault="008929F9">
      <w:pPr>
        <w:pStyle w:val="Textoindependiente"/>
        <w:spacing w:before="119" w:line="276" w:lineRule="auto"/>
        <w:ind w:right="6"/>
      </w:pPr>
      <w:r>
        <w:t xml:space="preserve">Si en las estructuras suministradas, existieren algunas piezas con fallas o errores de fabricación, será responsabilidad del CONTRATISTA la reparación o reposición de dichas </w:t>
      </w:r>
      <w:r>
        <w:rPr>
          <w:spacing w:val="-2"/>
        </w:rPr>
        <w:t>piezas.</w:t>
      </w:r>
    </w:p>
    <w:p w14:paraId="6DF8CFDE" w14:textId="77777777" w:rsidR="00FD4644" w:rsidRDefault="008929F9">
      <w:pPr>
        <w:pStyle w:val="Textoindependiente"/>
        <w:spacing w:before="120" w:line="276" w:lineRule="auto"/>
        <w:ind w:right="4"/>
      </w:pPr>
      <w:r>
        <w:t>Las reparaciones del galvanizado de las piezas de las estructuras deberán ser hechas por inmersión en caliente, salvo aquellos daños menores que la ITO y el PROPIETARIO, a solicitud del CONTRATISTA, autorice a reparar por galvanizado en frío o con una pintura previamente aceptada por la ITO y el PROPIETARIO.</w:t>
      </w:r>
    </w:p>
    <w:p w14:paraId="6DF8CFDF" w14:textId="77777777" w:rsidR="00FD4644" w:rsidRDefault="008929F9">
      <w:pPr>
        <w:pStyle w:val="Ttulo2"/>
        <w:numPr>
          <w:ilvl w:val="2"/>
          <w:numId w:val="3"/>
        </w:numPr>
        <w:tabs>
          <w:tab w:val="left" w:pos="1091"/>
        </w:tabs>
        <w:spacing w:before="121"/>
        <w:ind w:hanging="633"/>
      </w:pPr>
      <w:r>
        <w:t>Fabricación</w:t>
      </w:r>
      <w:r>
        <w:rPr>
          <w:spacing w:val="-5"/>
        </w:rPr>
        <w:t xml:space="preserve"> </w:t>
      </w:r>
      <w:r>
        <w:t>de</w:t>
      </w:r>
      <w:r>
        <w:rPr>
          <w:spacing w:val="-5"/>
        </w:rPr>
        <w:t xml:space="preserve"> </w:t>
      </w:r>
      <w:r>
        <w:rPr>
          <w:spacing w:val="-2"/>
        </w:rPr>
        <w:t>Estructuras</w:t>
      </w:r>
    </w:p>
    <w:p w14:paraId="6DF8CFE0" w14:textId="11A5123C" w:rsidR="00FD4644" w:rsidRPr="008929F9" w:rsidRDefault="008929F9">
      <w:pPr>
        <w:pStyle w:val="Textoindependiente"/>
        <w:spacing w:before="119"/>
        <w:rPr>
          <w:color w:val="000000"/>
        </w:rPr>
      </w:pPr>
      <w:r w:rsidRPr="008929F9">
        <w:rPr>
          <w:color w:val="000000"/>
        </w:rPr>
        <w:t>Lo</w:t>
      </w:r>
      <w:r w:rsidRPr="008929F9">
        <w:rPr>
          <w:color w:val="000000"/>
        </w:rPr>
        <w:t xml:space="preserve"> </w:t>
      </w:r>
      <w:r w:rsidRPr="008929F9">
        <w:rPr>
          <w:color w:val="000000"/>
        </w:rPr>
        <w:t>estipulado</w:t>
      </w:r>
      <w:r w:rsidRPr="008929F9">
        <w:rPr>
          <w:color w:val="000000"/>
        </w:rPr>
        <w:t xml:space="preserve"> </w:t>
      </w:r>
      <w:r w:rsidRPr="008929F9">
        <w:rPr>
          <w:color w:val="000000"/>
        </w:rPr>
        <w:t>por</w:t>
      </w:r>
      <w:r w:rsidRPr="008929F9">
        <w:rPr>
          <w:color w:val="000000"/>
        </w:rPr>
        <w:t xml:space="preserve"> </w:t>
      </w:r>
      <w:r w:rsidRPr="008929F9">
        <w:rPr>
          <w:color w:val="000000"/>
        </w:rPr>
        <w:t>la</w:t>
      </w:r>
      <w:r w:rsidRPr="008929F9">
        <w:rPr>
          <w:color w:val="000000"/>
        </w:rPr>
        <w:t xml:space="preserve"> </w:t>
      </w:r>
      <w:r w:rsidRPr="008929F9">
        <w:rPr>
          <w:color w:val="000000"/>
        </w:rPr>
        <w:t>ETG-OA02.13 Suministro de Estructuras Metálicas</w:t>
      </w:r>
      <w:r>
        <w:rPr>
          <w:color w:val="000000"/>
        </w:rPr>
        <w:t>.</w:t>
      </w:r>
    </w:p>
    <w:p w14:paraId="6DF8CFE1" w14:textId="77777777" w:rsidR="00FD4644" w:rsidRDefault="008929F9">
      <w:pPr>
        <w:pStyle w:val="Ttulo2"/>
        <w:numPr>
          <w:ilvl w:val="2"/>
          <w:numId w:val="3"/>
        </w:numPr>
        <w:tabs>
          <w:tab w:val="left" w:pos="1091"/>
        </w:tabs>
        <w:spacing w:before="119"/>
        <w:ind w:hanging="633"/>
      </w:pPr>
      <w:r>
        <w:t>Placas</w:t>
      </w:r>
      <w:r>
        <w:rPr>
          <w:spacing w:val="-7"/>
        </w:rPr>
        <w:t xml:space="preserve"> </w:t>
      </w:r>
      <w:r>
        <w:t>Indicadoras</w:t>
      </w:r>
      <w:r>
        <w:rPr>
          <w:spacing w:val="-6"/>
        </w:rPr>
        <w:t xml:space="preserve"> </w:t>
      </w:r>
      <w:r>
        <w:t>de</w:t>
      </w:r>
      <w:r>
        <w:rPr>
          <w:spacing w:val="-9"/>
        </w:rPr>
        <w:t xml:space="preserve"> </w:t>
      </w:r>
      <w:r>
        <w:rPr>
          <w:spacing w:val="-2"/>
        </w:rPr>
        <w:t>Peligro</w:t>
      </w:r>
    </w:p>
    <w:p w14:paraId="6DF8CFE2" w14:textId="77777777" w:rsidR="00FD4644" w:rsidRDefault="008929F9">
      <w:pPr>
        <w:pStyle w:val="Textoindependiente"/>
        <w:spacing w:before="122"/>
        <w:ind w:right="4"/>
      </w:pPr>
      <w:r>
        <w:t>Si fuera necesario reponer placas inexistentes o deterioradas, el CONTRATISTA instalará placas nuevas con sus soportes, según detalle indicado en plano standard CMD-15909.</w:t>
      </w:r>
    </w:p>
    <w:p w14:paraId="6DF8CFE3" w14:textId="77777777" w:rsidR="00FD4644" w:rsidRDefault="008929F9">
      <w:pPr>
        <w:pStyle w:val="Ttulo2"/>
        <w:numPr>
          <w:ilvl w:val="2"/>
          <w:numId w:val="3"/>
        </w:numPr>
        <w:tabs>
          <w:tab w:val="left" w:pos="1091"/>
        </w:tabs>
        <w:ind w:hanging="633"/>
      </w:pPr>
      <w:r>
        <w:t>Identificación</w:t>
      </w:r>
      <w:r>
        <w:rPr>
          <w:spacing w:val="-7"/>
        </w:rPr>
        <w:t xml:space="preserve"> </w:t>
      </w:r>
      <w:r>
        <w:t>de</w:t>
      </w:r>
      <w:r>
        <w:rPr>
          <w:spacing w:val="-5"/>
        </w:rPr>
        <w:t xml:space="preserve"> </w:t>
      </w:r>
      <w:r>
        <w:t>Circuitos</w:t>
      </w:r>
      <w:r>
        <w:rPr>
          <w:spacing w:val="-5"/>
        </w:rPr>
        <w:t xml:space="preserve"> </w:t>
      </w:r>
      <w:r>
        <w:t>y</w:t>
      </w:r>
      <w:r>
        <w:rPr>
          <w:spacing w:val="-6"/>
        </w:rPr>
        <w:t xml:space="preserve"> </w:t>
      </w:r>
      <w:r>
        <w:t>Numeración</w:t>
      </w:r>
      <w:r>
        <w:rPr>
          <w:spacing w:val="-5"/>
        </w:rPr>
        <w:t xml:space="preserve"> </w:t>
      </w:r>
      <w:r>
        <w:t>de</w:t>
      </w:r>
      <w:r>
        <w:rPr>
          <w:spacing w:val="-7"/>
        </w:rPr>
        <w:t xml:space="preserve"> </w:t>
      </w:r>
      <w:r>
        <w:rPr>
          <w:spacing w:val="-2"/>
        </w:rPr>
        <w:t>Estructuras</w:t>
      </w:r>
    </w:p>
    <w:p w14:paraId="6DF8CFE4" w14:textId="77777777" w:rsidR="00FD4644" w:rsidRDefault="008929F9">
      <w:pPr>
        <w:pStyle w:val="Textoindependiente"/>
        <w:spacing w:before="119" w:line="276" w:lineRule="auto"/>
        <w:ind w:right="1"/>
      </w:pPr>
      <w:r>
        <w:t>Si en las estructuras de la línea hubiese que repintar la numeración, ésta se efectuará según las siguientes instrucciones:</w:t>
      </w:r>
    </w:p>
    <w:p w14:paraId="6DF8CFE5" w14:textId="77777777" w:rsidR="00FD4644" w:rsidRDefault="008929F9">
      <w:pPr>
        <w:pStyle w:val="Textoindependiente"/>
        <w:spacing w:before="122" w:line="276" w:lineRule="auto"/>
        <w:ind w:right="9"/>
      </w:pPr>
      <w:r>
        <w:t>Se adoptará como norma el color amarillo oro Nº 15 y el color verde trébol Nº50 (esmalte Tricolux de Tricolor) para identificar los circuitos Nº 1 y Nº 2 respectivamente.</w:t>
      </w:r>
    </w:p>
    <w:p w14:paraId="6DF8CFE6" w14:textId="77777777" w:rsidR="00FD4644" w:rsidRDefault="008929F9">
      <w:pPr>
        <w:pStyle w:val="Textoindependiente"/>
        <w:spacing w:before="119" w:line="276" w:lineRule="auto"/>
        <w:ind w:right="7"/>
      </w:pPr>
      <w:r>
        <w:t>En la parte baja de la torre, comenzando desde 1 m por sobre la malla de antiescalamiento hacia arriba, se pintarán dos franjas de 76 cm de longitud, una en la cantonera con escalines y la otra en la cantonera vecina del otro circuito, con dos manos de esmalte amarillo o verde, según corresponda, a todo lo ancho y por las dos caras exteriores de las cantoneras</w:t>
      </w:r>
      <w:r>
        <w:rPr>
          <w:spacing w:val="40"/>
        </w:rPr>
        <w:t xml:space="preserve"> </w:t>
      </w:r>
      <w:r>
        <w:rPr>
          <w:spacing w:val="-2"/>
        </w:rPr>
        <w:t>referidas.</w:t>
      </w:r>
    </w:p>
    <w:p w14:paraId="6DF8CFE7" w14:textId="77777777" w:rsidR="00FD4644" w:rsidRDefault="008929F9">
      <w:pPr>
        <w:pStyle w:val="Textoindependiente"/>
        <w:spacing w:before="120" w:line="276" w:lineRule="auto"/>
        <w:ind w:right="7"/>
      </w:pPr>
      <w:r>
        <w:t>Las franjas</w:t>
      </w:r>
      <w:r>
        <w:rPr>
          <w:spacing w:val="-1"/>
        </w:rPr>
        <w:t xml:space="preserve"> </w:t>
      </w:r>
      <w:r>
        <w:t>amarillo y verde servirán</w:t>
      </w:r>
      <w:r>
        <w:rPr>
          <w:spacing w:val="-1"/>
        </w:rPr>
        <w:t xml:space="preserve"> </w:t>
      </w:r>
      <w:r>
        <w:t>de base</w:t>
      </w:r>
      <w:r>
        <w:rPr>
          <w:spacing w:val="-1"/>
        </w:rPr>
        <w:t xml:space="preserve"> </w:t>
      </w:r>
      <w:r>
        <w:t>para</w:t>
      </w:r>
      <w:r>
        <w:rPr>
          <w:spacing w:val="-1"/>
        </w:rPr>
        <w:t xml:space="preserve"> </w:t>
      </w:r>
      <w:r>
        <w:t>pintar el</w:t>
      </w:r>
      <w:r>
        <w:rPr>
          <w:spacing w:val="-2"/>
        </w:rPr>
        <w:t xml:space="preserve"> </w:t>
      </w:r>
      <w:r>
        <w:t>número</w:t>
      </w:r>
      <w:r>
        <w:rPr>
          <w:spacing w:val="-1"/>
        </w:rPr>
        <w:t xml:space="preserve"> </w:t>
      </w:r>
      <w:r>
        <w:t>de la</w:t>
      </w:r>
      <w:r>
        <w:rPr>
          <w:spacing w:val="-1"/>
        </w:rPr>
        <w:t xml:space="preserve"> </w:t>
      </w:r>
      <w:r>
        <w:t>torre</w:t>
      </w:r>
      <w:r>
        <w:rPr>
          <w:spacing w:val="-1"/>
        </w:rPr>
        <w:t xml:space="preserve"> </w:t>
      </w:r>
      <w:r>
        <w:t>en</w:t>
      </w:r>
      <w:r>
        <w:rPr>
          <w:spacing w:val="-1"/>
        </w:rPr>
        <w:t xml:space="preserve"> </w:t>
      </w:r>
      <w:r>
        <w:t>el ala de</w:t>
      </w:r>
      <w:r>
        <w:rPr>
          <w:spacing w:val="-1"/>
        </w:rPr>
        <w:t xml:space="preserve"> </w:t>
      </w:r>
      <w:r>
        <w:t>las cantoneras que constituyen el costado de la línea. Este número será de color negro si el fondo es amarillo y blanco si el fondo es verde, y sus dígitos se ordenarán verticalmente. Las dimensiones de los dígitos serán: 16 cm de alto, 8 cm de ancho y 2,5 cm de espesor.</w:t>
      </w:r>
    </w:p>
    <w:p w14:paraId="6DF8CFE8" w14:textId="77777777" w:rsidR="00FD4644" w:rsidRDefault="008929F9">
      <w:pPr>
        <w:pStyle w:val="Textoindependiente"/>
        <w:spacing w:before="120" w:line="276" w:lineRule="auto"/>
        <w:ind w:right="10"/>
      </w:pPr>
      <w:r>
        <w:t>En el ala</w:t>
      </w:r>
      <w:r>
        <w:rPr>
          <w:spacing w:val="-1"/>
        </w:rPr>
        <w:t xml:space="preserve"> </w:t>
      </w:r>
      <w:r>
        <w:t>libre de</w:t>
      </w:r>
      <w:r>
        <w:rPr>
          <w:spacing w:val="-1"/>
        </w:rPr>
        <w:t xml:space="preserve"> </w:t>
      </w:r>
      <w:r>
        <w:t>las</w:t>
      </w:r>
      <w:r>
        <w:rPr>
          <w:spacing w:val="-1"/>
        </w:rPr>
        <w:t xml:space="preserve"> </w:t>
      </w:r>
      <w:r>
        <w:t>cantoneras</w:t>
      </w:r>
      <w:r>
        <w:rPr>
          <w:spacing w:val="-1"/>
        </w:rPr>
        <w:t xml:space="preserve"> </w:t>
      </w:r>
      <w:r>
        <w:t>se</w:t>
      </w:r>
      <w:r>
        <w:rPr>
          <w:spacing w:val="-1"/>
        </w:rPr>
        <w:t xml:space="preserve"> </w:t>
      </w:r>
      <w:r>
        <w:t>pintará</w:t>
      </w:r>
      <w:r>
        <w:rPr>
          <w:spacing w:val="-1"/>
        </w:rPr>
        <w:t xml:space="preserve"> </w:t>
      </w:r>
      <w:r>
        <w:t>a 25</w:t>
      </w:r>
      <w:r>
        <w:rPr>
          <w:spacing w:val="-1"/>
        </w:rPr>
        <w:t xml:space="preserve"> </w:t>
      </w:r>
      <w:r>
        <w:t>cm sobre</w:t>
      </w:r>
      <w:r>
        <w:rPr>
          <w:spacing w:val="-1"/>
        </w:rPr>
        <w:t xml:space="preserve"> </w:t>
      </w:r>
      <w:r>
        <w:t>y</w:t>
      </w:r>
      <w:r>
        <w:rPr>
          <w:spacing w:val="-1"/>
        </w:rPr>
        <w:t xml:space="preserve"> </w:t>
      </w:r>
      <w:r>
        <w:t>bajo la</w:t>
      </w:r>
      <w:r>
        <w:rPr>
          <w:spacing w:val="-3"/>
        </w:rPr>
        <w:t xml:space="preserve"> </w:t>
      </w:r>
      <w:r>
        <w:t>franja,</w:t>
      </w:r>
      <w:r>
        <w:rPr>
          <w:spacing w:val="-2"/>
        </w:rPr>
        <w:t xml:space="preserve"> </w:t>
      </w:r>
      <w:r>
        <w:t>un número de</w:t>
      </w:r>
      <w:r>
        <w:rPr>
          <w:spacing w:val="-1"/>
        </w:rPr>
        <w:t xml:space="preserve"> </w:t>
      </w:r>
      <w:r>
        <w:t>8</w:t>
      </w:r>
      <w:r>
        <w:rPr>
          <w:spacing w:val="-1"/>
        </w:rPr>
        <w:t xml:space="preserve"> </w:t>
      </w:r>
      <w:r>
        <w:t>cm de alto, 4 cm de ancho y 1,5 cm de espesor en el mismo color de la franja, que si es amarilla llevará el Nº 1 y si es verde el Nº 2, y que servirá para identificar el circuito.</w:t>
      </w:r>
    </w:p>
    <w:p w14:paraId="6DF8CFE9" w14:textId="77777777" w:rsidR="00FD4644" w:rsidRDefault="008929F9">
      <w:pPr>
        <w:pStyle w:val="Textoindependiente"/>
        <w:spacing w:before="121" w:line="276" w:lineRule="auto"/>
        <w:ind w:right="4"/>
      </w:pPr>
      <w:r>
        <w:t>En la parte alta de la torre, comenzando desde la proyección horizontal del conductor inferior hacia abajo, se pintarán franjas de 50 cm de longitud, con dos manos de esmalte amarillo o verde, según corresponda, a todo lo ancho y por las dos caras exteriores de las cuatro cantoneras. A 25 cm sobre y bajo la franja, en el ala de la cantonera perpendicular al eje de</w:t>
      </w:r>
      <w:r>
        <w:rPr>
          <w:spacing w:val="80"/>
        </w:rPr>
        <w:t xml:space="preserve"> </w:t>
      </w:r>
      <w:r>
        <w:t>la</w:t>
      </w:r>
      <w:r>
        <w:rPr>
          <w:spacing w:val="22"/>
        </w:rPr>
        <w:t xml:space="preserve"> </w:t>
      </w:r>
      <w:r>
        <w:t>línea,</w:t>
      </w:r>
      <w:r>
        <w:rPr>
          <w:spacing w:val="23"/>
        </w:rPr>
        <w:t xml:space="preserve"> </w:t>
      </w:r>
      <w:r>
        <w:t>se</w:t>
      </w:r>
      <w:r>
        <w:rPr>
          <w:spacing w:val="22"/>
        </w:rPr>
        <w:t xml:space="preserve"> </w:t>
      </w:r>
      <w:r>
        <w:t>pintará</w:t>
      </w:r>
      <w:r>
        <w:rPr>
          <w:spacing w:val="22"/>
        </w:rPr>
        <w:t xml:space="preserve"> </w:t>
      </w:r>
      <w:r>
        <w:t>un</w:t>
      </w:r>
      <w:r>
        <w:rPr>
          <w:spacing w:val="21"/>
        </w:rPr>
        <w:t xml:space="preserve"> </w:t>
      </w:r>
      <w:r>
        <w:t>número</w:t>
      </w:r>
      <w:r>
        <w:rPr>
          <w:spacing w:val="22"/>
        </w:rPr>
        <w:t xml:space="preserve"> </w:t>
      </w:r>
      <w:r>
        <w:t>de</w:t>
      </w:r>
      <w:r>
        <w:rPr>
          <w:spacing w:val="21"/>
        </w:rPr>
        <w:t xml:space="preserve"> </w:t>
      </w:r>
      <w:r>
        <w:t>8</w:t>
      </w:r>
      <w:r>
        <w:rPr>
          <w:spacing w:val="19"/>
        </w:rPr>
        <w:t xml:space="preserve"> </w:t>
      </w:r>
      <w:r>
        <w:t>cm</w:t>
      </w:r>
      <w:r>
        <w:rPr>
          <w:spacing w:val="23"/>
        </w:rPr>
        <w:t xml:space="preserve"> </w:t>
      </w:r>
      <w:r>
        <w:t>de</w:t>
      </w:r>
      <w:r>
        <w:rPr>
          <w:spacing w:val="19"/>
        </w:rPr>
        <w:t xml:space="preserve"> </w:t>
      </w:r>
      <w:r>
        <w:t>alto,</w:t>
      </w:r>
      <w:r>
        <w:rPr>
          <w:spacing w:val="21"/>
        </w:rPr>
        <w:t xml:space="preserve"> </w:t>
      </w:r>
      <w:r>
        <w:t>4</w:t>
      </w:r>
      <w:r>
        <w:rPr>
          <w:spacing w:val="22"/>
        </w:rPr>
        <w:t xml:space="preserve"> </w:t>
      </w:r>
      <w:r>
        <w:t>cm</w:t>
      </w:r>
      <w:r>
        <w:rPr>
          <w:spacing w:val="23"/>
        </w:rPr>
        <w:t xml:space="preserve"> </w:t>
      </w:r>
      <w:r>
        <w:t>de</w:t>
      </w:r>
      <w:r>
        <w:rPr>
          <w:spacing w:val="21"/>
        </w:rPr>
        <w:t xml:space="preserve"> </w:t>
      </w:r>
      <w:r>
        <w:t>ancho</w:t>
      </w:r>
      <w:r>
        <w:rPr>
          <w:spacing w:val="19"/>
        </w:rPr>
        <w:t xml:space="preserve"> </w:t>
      </w:r>
      <w:r>
        <w:t>y</w:t>
      </w:r>
      <w:r>
        <w:rPr>
          <w:spacing w:val="22"/>
        </w:rPr>
        <w:t xml:space="preserve"> </w:t>
      </w:r>
      <w:r>
        <w:t>1,5</w:t>
      </w:r>
      <w:r>
        <w:rPr>
          <w:spacing w:val="20"/>
        </w:rPr>
        <w:t xml:space="preserve"> </w:t>
      </w:r>
      <w:r>
        <w:t>cm</w:t>
      </w:r>
      <w:r>
        <w:rPr>
          <w:spacing w:val="23"/>
        </w:rPr>
        <w:t xml:space="preserve"> </w:t>
      </w:r>
      <w:r>
        <w:t>de</w:t>
      </w:r>
      <w:r>
        <w:rPr>
          <w:spacing w:val="21"/>
        </w:rPr>
        <w:t xml:space="preserve"> </w:t>
      </w:r>
      <w:r>
        <w:t>espesor,</w:t>
      </w:r>
      <w:r>
        <w:rPr>
          <w:spacing w:val="23"/>
        </w:rPr>
        <w:t xml:space="preserve"> </w:t>
      </w:r>
      <w:r>
        <w:t>en</w:t>
      </w:r>
      <w:r>
        <w:rPr>
          <w:spacing w:val="19"/>
        </w:rPr>
        <w:t xml:space="preserve"> </w:t>
      </w:r>
      <w:r>
        <w:t>el</w:t>
      </w:r>
    </w:p>
    <w:p w14:paraId="6DF8CFEA" w14:textId="77777777" w:rsidR="00FD4644" w:rsidRDefault="00FD4644">
      <w:pPr>
        <w:pStyle w:val="Textoindependiente"/>
        <w:spacing w:line="276" w:lineRule="auto"/>
        <w:sectPr w:rsidR="00FD4644">
          <w:pgSz w:w="12250" w:h="15850"/>
          <w:pgMar w:top="1340" w:right="1275" w:bottom="280" w:left="1700" w:header="720" w:footer="720" w:gutter="0"/>
          <w:cols w:space="720"/>
        </w:sectPr>
      </w:pPr>
    </w:p>
    <w:p w14:paraId="6DF8CFEB" w14:textId="77777777" w:rsidR="00FD4644" w:rsidRDefault="008929F9">
      <w:pPr>
        <w:pStyle w:val="Textoindependiente"/>
        <w:spacing w:before="76" w:line="276" w:lineRule="auto"/>
        <w:ind w:right="10"/>
      </w:pPr>
      <w:r>
        <w:lastRenderedPageBreak/>
        <w:t>mismo color de la franja, que si es amarillo llevará el Nº 1 y si es verde el Nº 2, y que servirá para identificar el circuito. Estas franjas no llevarán la numeración correlativa de la torre.</w:t>
      </w:r>
    </w:p>
    <w:p w14:paraId="6DF8CFEC" w14:textId="77777777" w:rsidR="00FD4644" w:rsidRDefault="008929F9">
      <w:pPr>
        <w:pStyle w:val="Textoindependiente"/>
        <w:spacing w:before="119" w:line="276" w:lineRule="auto"/>
        <w:ind w:right="6"/>
      </w:pPr>
      <w:r>
        <w:t>Las partes a pintar deberán ser tratadas con bencina y lija fina al agua, de modo de obtener una superficie limpia y áspera que presente una buena adherencia. Debe tenerse presente que el tratamiento con lija deberá ser suave y breve para no dañar el galvanizado de las piezas metálicas.</w:t>
      </w:r>
    </w:p>
    <w:p w14:paraId="6DF8CFED" w14:textId="77777777" w:rsidR="00FD4644" w:rsidRDefault="008929F9">
      <w:pPr>
        <w:pStyle w:val="Ttulo2"/>
        <w:numPr>
          <w:ilvl w:val="2"/>
          <w:numId w:val="3"/>
        </w:numPr>
        <w:tabs>
          <w:tab w:val="left" w:pos="1091"/>
        </w:tabs>
        <w:ind w:hanging="633"/>
      </w:pPr>
      <w:r>
        <w:t>Protecciones</w:t>
      </w:r>
      <w:r>
        <w:rPr>
          <w:spacing w:val="-8"/>
        </w:rPr>
        <w:t xml:space="preserve"> </w:t>
      </w:r>
      <w:r>
        <w:t>contra</w:t>
      </w:r>
      <w:r>
        <w:rPr>
          <w:spacing w:val="-5"/>
        </w:rPr>
        <w:t xml:space="preserve"> </w:t>
      </w:r>
      <w:r>
        <w:rPr>
          <w:spacing w:val="-2"/>
        </w:rPr>
        <w:t>Escalamiento</w:t>
      </w:r>
    </w:p>
    <w:p w14:paraId="6DF8CFEE" w14:textId="77777777" w:rsidR="00FD4644" w:rsidRDefault="008929F9">
      <w:pPr>
        <w:pStyle w:val="Textoindependiente"/>
        <w:spacing w:before="242" w:line="276" w:lineRule="auto"/>
        <w:ind w:right="3"/>
      </w:pPr>
      <w:r>
        <w:t>En las torres reticuladas se repondrán las protecciones a su condición inicial después de las obras, o bien se reinstalarán nuevas, incluyendo el suministro y colocación de los alambres</w:t>
      </w:r>
      <w:r>
        <w:rPr>
          <w:spacing w:val="40"/>
        </w:rPr>
        <w:t xml:space="preserve"> </w:t>
      </w:r>
      <w:r>
        <w:t>de púa y dispositivos de seguridad que se especifican en el plano Standard SDO-8130.</w:t>
      </w:r>
    </w:p>
    <w:p w14:paraId="6DF8CFEF" w14:textId="77777777" w:rsidR="00FD4644" w:rsidRDefault="008929F9">
      <w:pPr>
        <w:pStyle w:val="Ttulo1"/>
        <w:numPr>
          <w:ilvl w:val="2"/>
          <w:numId w:val="3"/>
        </w:numPr>
        <w:tabs>
          <w:tab w:val="left" w:pos="1091"/>
        </w:tabs>
        <w:spacing w:before="119"/>
        <w:ind w:hanging="633"/>
      </w:pPr>
      <w:r>
        <w:t>MALLAS</w:t>
      </w:r>
      <w:r>
        <w:rPr>
          <w:spacing w:val="-5"/>
        </w:rPr>
        <w:t xml:space="preserve"> </w:t>
      </w:r>
      <w:r>
        <w:t>DE</w:t>
      </w:r>
      <w:r>
        <w:rPr>
          <w:spacing w:val="-4"/>
        </w:rPr>
        <w:t xml:space="preserve"> </w:t>
      </w:r>
      <w:r>
        <w:rPr>
          <w:spacing w:val="-2"/>
        </w:rPr>
        <w:t>TIERRA</w:t>
      </w:r>
    </w:p>
    <w:p w14:paraId="6DF8CFF0" w14:textId="77777777" w:rsidR="00FD4644" w:rsidRDefault="008929F9">
      <w:pPr>
        <w:pStyle w:val="Textoindependiente"/>
        <w:spacing w:before="241" w:line="276" w:lineRule="auto"/>
        <w:ind w:right="4"/>
      </w:pPr>
      <w:r>
        <w:t>No se prevé instalación de nuevas mallas de tierra. Si la ingeniería de detalle define su materialización, con instrucciones que se darán en su oportunidad y conforme a las especificaciones siguientes:</w:t>
      </w:r>
    </w:p>
    <w:p w14:paraId="6DF8CFF1" w14:textId="77777777" w:rsidR="00FD4644" w:rsidRDefault="008929F9">
      <w:pPr>
        <w:pStyle w:val="Textoindependiente"/>
        <w:spacing w:before="119" w:line="278" w:lineRule="auto"/>
        <w:ind w:right="11"/>
      </w:pPr>
      <w:r>
        <w:t>El CONTRATISTA deberá evaluar la malla de tierra por metro lineal atendiendo a las siguientes especificaciones:</w:t>
      </w:r>
    </w:p>
    <w:p w14:paraId="6DF8CFF2" w14:textId="77777777" w:rsidR="00FD4644" w:rsidRDefault="008929F9">
      <w:pPr>
        <w:pStyle w:val="Prrafodelista"/>
        <w:numPr>
          <w:ilvl w:val="0"/>
          <w:numId w:val="1"/>
        </w:numPr>
        <w:tabs>
          <w:tab w:val="left" w:pos="356"/>
        </w:tabs>
        <w:spacing w:before="116"/>
        <w:ind w:left="356" w:hanging="258"/>
        <w:jc w:val="both"/>
      </w:pPr>
      <w:r>
        <w:rPr>
          <w:spacing w:val="-2"/>
        </w:rPr>
        <w:t>Excavaciones:</w:t>
      </w:r>
    </w:p>
    <w:p w14:paraId="6DF8CFF3" w14:textId="77777777" w:rsidR="00FD4644" w:rsidRDefault="008929F9">
      <w:pPr>
        <w:pStyle w:val="Textoindependiente"/>
        <w:spacing w:before="157" w:line="276" w:lineRule="auto"/>
        <w:ind w:right="11"/>
      </w:pPr>
      <w:r>
        <w:t>Serán realizadas a mano de un ancho de pala y profundidad de 0,70 m. bajo el terreno natural, siguiendo el trazado de acuerdo al tipo de torre o poste.</w:t>
      </w:r>
    </w:p>
    <w:p w14:paraId="6DF8CFF4" w14:textId="77777777" w:rsidR="00FD4644" w:rsidRDefault="008929F9">
      <w:pPr>
        <w:pStyle w:val="Prrafodelista"/>
        <w:numPr>
          <w:ilvl w:val="0"/>
          <w:numId w:val="1"/>
        </w:numPr>
        <w:tabs>
          <w:tab w:val="left" w:pos="354"/>
        </w:tabs>
        <w:ind w:left="354" w:hanging="256"/>
        <w:jc w:val="both"/>
      </w:pPr>
      <w:r>
        <w:rPr>
          <w:spacing w:val="-2"/>
        </w:rPr>
        <w:t>Malla:</w:t>
      </w:r>
    </w:p>
    <w:p w14:paraId="6DF8CFF5" w14:textId="77777777" w:rsidR="00FD4644" w:rsidRDefault="008929F9">
      <w:pPr>
        <w:pStyle w:val="Textoindependiente"/>
        <w:spacing w:before="161" w:line="276" w:lineRule="auto"/>
        <w:ind w:right="10"/>
      </w:pPr>
      <w:r>
        <w:t>Estará constituida por una pletina de fierro galvanizada de 38 x 6 mm x 6 m, la que se instalará directamente en el terreno, realizando los empalmes con un traslapo de 30 cm y soldadura continua por todo el contorno. Esta malla se unirá en dos puntos opuestos a las cantoneras de la torre, soldándola en una longitud de 10 cm, con un cordón de 5 mm.</w:t>
      </w:r>
    </w:p>
    <w:p w14:paraId="6DF8CFF6" w14:textId="77777777" w:rsidR="00FD4644" w:rsidRDefault="008929F9">
      <w:pPr>
        <w:pStyle w:val="Textoindependiente"/>
        <w:spacing w:before="117" w:line="276" w:lineRule="auto"/>
        <w:ind w:right="7"/>
      </w:pPr>
      <w:r>
        <w:t>No se permitirán uniones con despuntes de pletina de largo inferior a un (1) metro de</w:t>
      </w:r>
      <w:r>
        <w:rPr>
          <w:spacing w:val="40"/>
        </w:rPr>
        <w:t xml:space="preserve"> </w:t>
      </w:r>
      <w:r>
        <w:t>longitud. Una vez efectuada las uniones, éstas, y la zona dañada deberán ser cubiertas con pintura tipo AS-16.250 "GALFRI" o similar, y una capa de terminación tipo AS-331 o similar, ambas aplicadas según instrucciones del fabricante.</w:t>
      </w:r>
    </w:p>
    <w:p w14:paraId="6DF8CFF7" w14:textId="77777777" w:rsidR="00FD4644" w:rsidRDefault="008929F9">
      <w:pPr>
        <w:pStyle w:val="Prrafodelista"/>
        <w:numPr>
          <w:ilvl w:val="0"/>
          <w:numId w:val="1"/>
        </w:numPr>
        <w:tabs>
          <w:tab w:val="left" w:pos="281"/>
        </w:tabs>
        <w:spacing w:before="121"/>
        <w:ind w:left="281" w:hanging="183"/>
      </w:pPr>
      <w:r>
        <w:rPr>
          <w:spacing w:val="-2"/>
        </w:rPr>
        <w:t>Rellenos:</w:t>
      </w:r>
    </w:p>
    <w:p w14:paraId="6DF8CFF8" w14:textId="77777777" w:rsidR="00FD4644" w:rsidRDefault="008929F9">
      <w:pPr>
        <w:pStyle w:val="Textoindependiente"/>
        <w:spacing w:before="160" w:line="276" w:lineRule="auto"/>
        <w:ind w:right="6"/>
      </w:pPr>
      <w:r>
        <w:t>Una vez instalada la malla de puesta a tierra, conectada ésta a la estructura en los puntos señalados en los planos y aprobada por la ITO y el PROPIETARIO, el CONTRATISTA procederá a rellenar las excavaciones con material de tamaño no superior a dos pulgadas</w:t>
      </w:r>
      <w:r>
        <w:rPr>
          <w:spacing w:val="40"/>
        </w:rPr>
        <w:t xml:space="preserve"> </w:t>
      </w:r>
      <w:r>
        <w:t>(2") procedentes de las excavaciones y áreas adyacentes a ellas. Los rellenos deberán ser realizados en capas de veinte (20) cm de espesor y podrán ser compactadas con pisones manuales de fierro que aseguren, por capa, una densidad de compactación del noventa por ciento (90%) aproximadamente del terreno adyacente a las excavaciones, o bien, podrán utilizarse placas</w:t>
      </w:r>
      <w:r>
        <w:rPr>
          <w:spacing w:val="-1"/>
        </w:rPr>
        <w:t xml:space="preserve"> </w:t>
      </w:r>
      <w:r>
        <w:t>o</w:t>
      </w:r>
      <w:r>
        <w:rPr>
          <w:spacing w:val="-1"/>
        </w:rPr>
        <w:t xml:space="preserve"> </w:t>
      </w:r>
      <w:r>
        <w:t>pisones</w:t>
      </w:r>
      <w:r>
        <w:rPr>
          <w:spacing w:val="-1"/>
        </w:rPr>
        <w:t xml:space="preserve"> </w:t>
      </w:r>
      <w:r>
        <w:t>mecánicos</w:t>
      </w:r>
      <w:r>
        <w:rPr>
          <w:spacing w:val="-1"/>
        </w:rPr>
        <w:t xml:space="preserve"> </w:t>
      </w:r>
      <w:r>
        <w:t>los que deberán</w:t>
      </w:r>
      <w:r>
        <w:rPr>
          <w:spacing w:val="-1"/>
        </w:rPr>
        <w:t xml:space="preserve"> </w:t>
      </w:r>
      <w:r>
        <w:t>ser pasados</w:t>
      </w:r>
      <w:r>
        <w:rPr>
          <w:spacing w:val="-1"/>
        </w:rPr>
        <w:t xml:space="preserve"> </w:t>
      </w:r>
      <w:r>
        <w:t>a</w:t>
      </w:r>
      <w:r>
        <w:rPr>
          <w:spacing w:val="-1"/>
        </w:rPr>
        <w:t xml:space="preserve"> </w:t>
      </w:r>
      <w:r>
        <w:t>lo</w:t>
      </w:r>
      <w:r>
        <w:rPr>
          <w:spacing w:val="-3"/>
        </w:rPr>
        <w:t xml:space="preserve"> </w:t>
      </w:r>
      <w:r>
        <w:t>menos</w:t>
      </w:r>
      <w:r>
        <w:rPr>
          <w:spacing w:val="-1"/>
        </w:rPr>
        <w:t xml:space="preserve"> </w:t>
      </w:r>
      <w:r>
        <w:t>seis</w:t>
      </w:r>
      <w:r>
        <w:rPr>
          <w:spacing w:val="-1"/>
        </w:rPr>
        <w:t xml:space="preserve"> </w:t>
      </w:r>
      <w:r>
        <w:t>(6) veces por un mismo punto.</w:t>
      </w:r>
    </w:p>
    <w:p w14:paraId="6DF8CFF9" w14:textId="77777777" w:rsidR="00FD4644" w:rsidRDefault="00FD4644">
      <w:pPr>
        <w:pStyle w:val="Textoindependiente"/>
        <w:spacing w:line="276" w:lineRule="auto"/>
        <w:sectPr w:rsidR="00FD4644">
          <w:pgSz w:w="12250" w:h="15850"/>
          <w:pgMar w:top="1340" w:right="1275" w:bottom="280" w:left="1700" w:header="720" w:footer="720" w:gutter="0"/>
          <w:cols w:space="720"/>
        </w:sectPr>
      </w:pPr>
    </w:p>
    <w:p w14:paraId="6DF8CFFA" w14:textId="77777777" w:rsidR="00FD4644" w:rsidRDefault="008929F9">
      <w:pPr>
        <w:pStyle w:val="Ttulo1"/>
        <w:numPr>
          <w:ilvl w:val="1"/>
          <w:numId w:val="3"/>
        </w:numPr>
        <w:tabs>
          <w:tab w:val="left" w:pos="805"/>
        </w:tabs>
        <w:spacing w:before="76"/>
        <w:ind w:left="805" w:hanging="347"/>
      </w:pPr>
      <w:r>
        <w:lastRenderedPageBreak/>
        <w:t>OBRAS</w:t>
      </w:r>
      <w:r>
        <w:rPr>
          <w:spacing w:val="-3"/>
        </w:rPr>
        <w:t xml:space="preserve"> </w:t>
      </w:r>
      <w:r>
        <w:rPr>
          <w:spacing w:val="-2"/>
        </w:rPr>
        <w:t>COMPLEMENTARIAS</w:t>
      </w:r>
    </w:p>
    <w:p w14:paraId="6DF8CFFB" w14:textId="77777777" w:rsidR="00FD4644" w:rsidRDefault="008929F9">
      <w:pPr>
        <w:pStyle w:val="Prrafodelista"/>
        <w:numPr>
          <w:ilvl w:val="2"/>
          <w:numId w:val="3"/>
        </w:numPr>
        <w:tabs>
          <w:tab w:val="left" w:pos="1091"/>
        </w:tabs>
        <w:spacing w:before="239"/>
        <w:ind w:hanging="633"/>
        <w:rPr>
          <w:rFonts w:ascii="Arial" w:hAnsi="Arial"/>
          <w:b/>
        </w:rPr>
      </w:pPr>
      <w:r>
        <w:rPr>
          <w:rFonts w:ascii="Tahoma" w:hAnsi="Tahoma"/>
          <w:sz w:val="24"/>
        </w:rPr>
        <w:t>INSTALACIÓN</w:t>
      </w:r>
      <w:r>
        <w:rPr>
          <w:rFonts w:ascii="Tahoma" w:hAnsi="Tahoma"/>
          <w:spacing w:val="-5"/>
          <w:sz w:val="24"/>
        </w:rPr>
        <w:t xml:space="preserve"> </w:t>
      </w:r>
      <w:r>
        <w:rPr>
          <w:rFonts w:ascii="Tahoma" w:hAnsi="Tahoma"/>
          <w:sz w:val="24"/>
        </w:rPr>
        <w:t>DE</w:t>
      </w:r>
      <w:r>
        <w:rPr>
          <w:rFonts w:ascii="Tahoma" w:hAnsi="Tahoma"/>
          <w:spacing w:val="-6"/>
          <w:sz w:val="24"/>
        </w:rPr>
        <w:t xml:space="preserve"> </w:t>
      </w:r>
      <w:r>
        <w:rPr>
          <w:rFonts w:ascii="Tahoma" w:hAnsi="Tahoma"/>
          <w:spacing w:val="-2"/>
          <w:sz w:val="24"/>
        </w:rPr>
        <w:t>PORTALES</w:t>
      </w:r>
    </w:p>
    <w:p w14:paraId="6DF8CFFC" w14:textId="77777777" w:rsidR="00FD4644" w:rsidRDefault="008929F9">
      <w:pPr>
        <w:pStyle w:val="Textoindependiente"/>
        <w:spacing w:before="241" w:line="276" w:lineRule="auto"/>
        <w:ind w:right="10"/>
      </w:pPr>
      <w:r>
        <w:t>En los todos los cruces con acceso de tránsito, las faenas de retiro y/o tendido de conductores requieren la instalación de portales para el apoyo de las líneas.</w:t>
      </w:r>
    </w:p>
    <w:p w14:paraId="6DF8CFFD" w14:textId="77777777" w:rsidR="00FD4644" w:rsidRDefault="008929F9">
      <w:pPr>
        <w:pStyle w:val="Textoindependiente"/>
        <w:spacing w:before="119" w:line="276" w:lineRule="auto"/>
        <w:ind w:right="4"/>
      </w:pPr>
      <w:r>
        <w:t>El CONTRATISTA deberá cotizar la instalación de portales de madera de 7m de alto. Cada portal estará constituido, al menos con las siguientes características: por dos postes de madera de eucaliptos de 7" de diámetro x 8,5 m de alto, con una cruceta de madera de eucaliptos de 4" diámetro por 6 m de largo apoyada en los postes de madera y dos diagonales de álamo de 1" x 4" exteriores a 45º tendidas desde la cruceta al poste.</w:t>
      </w:r>
    </w:p>
    <w:p w14:paraId="6DF8CFFE" w14:textId="77777777" w:rsidR="00FD4644" w:rsidRDefault="008929F9">
      <w:pPr>
        <w:pStyle w:val="Textoindependiente"/>
        <w:spacing w:before="120" w:line="278" w:lineRule="auto"/>
        <w:ind w:right="5"/>
      </w:pPr>
      <w:r>
        <w:t>Los postes se enterrarán a una profundidad de 1,50 m cuidando de</w:t>
      </w:r>
      <w:r>
        <w:rPr>
          <w:spacing w:val="22"/>
        </w:rPr>
        <w:t xml:space="preserve"> </w:t>
      </w:r>
      <w:r>
        <w:t>causar el mínimo daño</w:t>
      </w:r>
      <w:r>
        <w:rPr>
          <w:spacing w:val="40"/>
        </w:rPr>
        <w:t xml:space="preserve"> </w:t>
      </w:r>
      <w:r>
        <w:t>en las obras existentes.</w:t>
      </w:r>
    </w:p>
    <w:p w14:paraId="6DF8CFFF" w14:textId="77777777" w:rsidR="00FD4644" w:rsidRDefault="008929F9">
      <w:pPr>
        <w:pStyle w:val="Prrafodelista"/>
        <w:numPr>
          <w:ilvl w:val="2"/>
          <w:numId w:val="3"/>
        </w:numPr>
        <w:tabs>
          <w:tab w:val="left" w:pos="1090"/>
        </w:tabs>
        <w:spacing w:before="237"/>
        <w:ind w:left="1090" w:hanging="632"/>
        <w:rPr>
          <w:rFonts w:ascii="Tahoma"/>
        </w:rPr>
      </w:pPr>
      <w:r>
        <w:rPr>
          <w:rFonts w:ascii="Tahoma"/>
        </w:rPr>
        <w:t>ASEO</w:t>
      </w:r>
      <w:r>
        <w:rPr>
          <w:rFonts w:ascii="Tahoma"/>
          <w:spacing w:val="-3"/>
        </w:rPr>
        <w:t xml:space="preserve"> </w:t>
      </w:r>
      <w:r>
        <w:rPr>
          <w:rFonts w:ascii="Tahoma"/>
          <w:spacing w:val="-2"/>
        </w:rPr>
        <w:t>GENERAL</w:t>
      </w:r>
    </w:p>
    <w:p w14:paraId="6DF8D000" w14:textId="77777777" w:rsidR="00FD4644" w:rsidRDefault="008929F9">
      <w:pPr>
        <w:pStyle w:val="Textoindependiente"/>
        <w:spacing w:before="120" w:line="276" w:lineRule="auto"/>
        <w:ind w:right="7"/>
      </w:pPr>
      <w:r>
        <w:t>Para la Recepción Provisional de la Obra, se requerirá que el CONTRATISTA retire todo material excedente de la ejecución de las obras (embalajes, basuras, despuntes, escombros, etc.), como</w:t>
      </w:r>
      <w:r>
        <w:rPr>
          <w:spacing w:val="-2"/>
        </w:rPr>
        <w:t xml:space="preserve"> </w:t>
      </w:r>
      <w:r>
        <w:t>asimismo</w:t>
      </w:r>
      <w:r>
        <w:rPr>
          <w:spacing w:val="-2"/>
        </w:rPr>
        <w:t xml:space="preserve"> </w:t>
      </w:r>
      <w:r>
        <w:t>toda maquinaria.</w:t>
      </w:r>
      <w:r>
        <w:rPr>
          <w:spacing w:val="-1"/>
        </w:rPr>
        <w:t xml:space="preserve"> </w:t>
      </w:r>
      <w:r>
        <w:t>Todo</w:t>
      </w:r>
      <w:r>
        <w:rPr>
          <w:spacing w:val="-2"/>
        </w:rPr>
        <w:t xml:space="preserve"> </w:t>
      </w:r>
      <w:r>
        <w:t>lo anterior</w:t>
      </w:r>
      <w:r>
        <w:rPr>
          <w:spacing w:val="-1"/>
        </w:rPr>
        <w:t xml:space="preserve"> </w:t>
      </w:r>
      <w:r>
        <w:t>deberá</w:t>
      </w:r>
      <w:r>
        <w:rPr>
          <w:spacing w:val="-2"/>
        </w:rPr>
        <w:t xml:space="preserve"> </w:t>
      </w:r>
      <w:r>
        <w:t>contar</w:t>
      </w:r>
      <w:r>
        <w:rPr>
          <w:spacing w:val="-1"/>
        </w:rPr>
        <w:t xml:space="preserve"> </w:t>
      </w:r>
      <w:r>
        <w:t>con la aprobación de</w:t>
      </w:r>
      <w:r>
        <w:rPr>
          <w:spacing w:val="-2"/>
        </w:rPr>
        <w:t xml:space="preserve"> </w:t>
      </w:r>
      <w:r>
        <w:t>la ITO y el PROPIETARIO.</w:t>
      </w:r>
    </w:p>
    <w:p w14:paraId="6DF8D001" w14:textId="77777777" w:rsidR="00FD4644" w:rsidRDefault="008929F9">
      <w:pPr>
        <w:pStyle w:val="Ttulo1"/>
        <w:numPr>
          <w:ilvl w:val="0"/>
          <w:numId w:val="3"/>
        </w:numPr>
        <w:tabs>
          <w:tab w:val="left" w:pos="804"/>
        </w:tabs>
        <w:spacing w:before="118"/>
        <w:ind w:left="804" w:hanging="346"/>
      </w:pPr>
      <w:r>
        <w:rPr>
          <w:u w:val="single"/>
        </w:rPr>
        <w:t>SUMINISTROS</w:t>
      </w:r>
      <w:r>
        <w:rPr>
          <w:spacing w:val="-8"/>
          <w:u w:val="single"/>
        </w:rPr>
        <w:t xml:space="preserve"> </w:t>
      </w:r>
      <w:r>
        <w:rPr>
          <w:u w:val="single"/>
        </w:rPr>
        <w:t>Y</w:t>
      </w:r>
      <w:r>
        <w:rPr>
          <w:spacing w:val="-7"/>
          <w:u w:val="single"/>
        </w:rPr>
        <w:t xml:space="preserve"> </w:t>
      </w:r>
      <w:r>
        <w:rPr>
          <w:spacing w:val="-2"/>
          <w:u w:val="single"/>
        </w:rPr>
        <w:t>ACCIONES</w:t>
      </w:r>
    </w:p>
    <w:p w14:paraId="6DF8D002" w14:textId="77777777" w:rsidR="00FD4644" w:rsidRDefault="008929F9">
      <w:pPr>
        <w:pStyle w:val="Prrafodelista"/>
        <w:numPr>
          <w:ilvl w:val="1"/>
          <w:numId w:val="3"/>
        </w:numPr>
        <w:tabs>
          <w:tab w:val="left" w:pos="805"/>
        </w:tabs>
        <w:spacing w:before="242"/>
        <w:ind w:left="805" w:hanging="707"/>
        <w:rPr>
          <w:rFonts w:ascii="Arial"/>
          <w:b/>
        </w:rPr>
      </w:pPr>
      <w:r>
        <w:rPr>
          <w:rFonts w:ascii="Arial"/>
          <w:b/>
        </w:rPr>
        <w:t>SUMINISTRO</w:t>
      </w:r>
      <w:r>
        <w:rPr>
          <w:rFonts w:ascii="Arial"/>
          <w:b/>
          <w:spacing w:val="-7"/>
        </w:rPr>
        <w:t xml:space="preserve"> </w:t>
      </w:r>
      <w:r>
        <w:rPr>
          <w:rFonts w:ascii="Arial"/>
          <w:b/>
        </w:rPr>
        <w:t>DE</w:t>
      </w:r>
      <w:r>
        <w:rPr>
          <w:rFonts w:ascii="Arial"/>
          <w:b/>
          <w:spacing w:val="-6"/>
        </w:rPr>
        <w:t xml:space="preserve"> </w:t>
      </w:r>
      <w:r>
        <w:rPr>
          <w:rFonts w:ascii="Arial"/>
          <w:b/>
          <w:spacing w:val="-2"/>
        </w:rPr>
        <w:t>ESTRUCTURAS</w:t>
      </w:r>
    </w:p>
    <w:p w14:paraId="6DF8D003" w14:textId="77777777" w:rsidR="00FD4644" w:rsidRDefault="008929F9">
      <w:pPr>
        <w:pStyle w:val="Textoindependiente"/>
        <w:spacing w:before="119"/>
        <w:ind w:right="9"/>
      </w:pPr>
      <w:r>
        <w:t>El PROPIETARIO no suministrará estructuras. Toda estructura o suministro de materiales será de responsabilidad del CONTRATISTA.</w:t>
      </w:r>
    </w:p>
    <w:p w14:paraId="6DF8D004" w14:textId="77777777" w:rsidR="00FD4644" w:rsidRDefault="008929F9">
      <w:pPr>
        <w:pStyle w:val="Ttulo1"/>
        <w:numPr>
          <w:ilvl w:val="1"/>
          <w:numId w:val="3"/>
        </w:numPr>
        <w:tabs>
          <w:tab w:val="left" w:pos="805"/>
        </w:tabs>
        <w:ind w:left="805" w:hanging="707"/>
      </w:pPr>
      <w:r>
        <w:t>ESTACADO</w:t>
      </w:r>
      <w:r>
        <w:rPr>
          <w:spacing w:val="-3"/>
        </w:rPr>
        <w:t xml:space="preserve"> </w:t>
      </w:r>
      <w:r>
        <w:t>DE</w:t>
      </w:r>
      <w:r>
        <w:rPr>
          <w:spacing w:val="-6"/>
        </w:rPr>
        <w:t xml:space="preserve"> </w:t>
      </w:r>
      <w:r>
        <w:rPr>
          <w:spacing w:val="-2"/>
        </w:rPr>
        <w:t>TORRES</w:t>
      </w:r>
    </w:p>
    <w:p w14:paraId="6DF8D005" w14:textId="77777777" w:rsidR="00FD4644" w:rsidRDefault="008929F9">
      <w:pPr>
        <w:pStyle w:val="Textoindependiente"/>
        <w:spacing w:before="119"/>
      </w:pPr>
      <w:r>
        <w:t>No</w:t>
      </w:r>
      <w:r>
        <w:rPr>
          <w:spacing w:val="-2"/>
        </w:rPr>
        <w:t xml:space="preserve"> </w:t>
      </w:r>
      <w:r>
        <w:t xml:space="preserve">se </w:t>
      </w:r>
      <w:r>
        <w:rPr>
          <w:spacing w:val="-2"/>
        </w:rPr>
        <w:t>considera.</w:t>
      </w:r>
    </w:p>
    <w:p w14:paraId="6DF8D006" w14:textId="77777777" w:rsidR="00FD4644" w:rsidRDefault="008929F9">
      <w:pPr>
        <w:pStyle w:val="Ttulo1"/>
        <w:numPr>
          <w:ilvl w:val="1"/>
          <w:numId w:val="3"/>
        </w:numPr>
        <w:tabs>
          <w:tab w:val="left" w:pos="805"/>
        </w:tabs>
        <w:ind w:left="805" w:hanging="707"/>
      </w:pPr>
      <w:r>
        <w:t>PERMISOS</w:t>
      </w:r>
      <w:r>
        <w:rPr>
          <w:spacing w:val="-7"/>
        </w:rPr>
        <w:t xml:space="preserve"> </w:t>
      </w:r>
      <w:r>
        <w:t>DE</w:t>
      </w:r>
      <w:r>
        <w:rPr>
          <w:spacing w:val="-3"/>
        </w:rPr>
        <w:t xml:space="preserve"> </w:t>
      </w:r>
      <w:r>
        <w:rPr>
          <w:spacing w:val="-2"/>
        </w:rPr>
        <w:t>CONSTRUCCIÓN</w:t>
      </w:r>
    </w:p>
    <w:p w14:paraId="6DF8D007" w14:textId="77777777" w:rsidR="00FD4644" w:rsidRDefault="008929F9">
      <w:pPr>
        <w:pStyle w:val="Textoindependiente"/>
        <w:spacing w:before="119"/>
        <w:ind w:right="2"/>
      </w:pPr>
      <w:r>
        <w:t>El CONTRATISTA asumirá el costo de los derechos municipales y/o fiscales requeridos para la autorización de ejecución de los trabajos, gestionar los correspondientes permisos y autorizaciones, como asimismo serán de su cargo otros permisos o derechos para utilizar espacios de uso público que requiera para sus instalaciones de faenas y/o faenas accesorias propias de la construcción. El CONTRATISTA deberá respetar las condiciones que haya acordado con los propietarios o inspectores fiscales o municipales o pa</w:t>
      </w:r>
      <w:r>
        <w:t>rticulares para la ejecución de las obras.</w:t>
      </w:r>
    </w:p>
    <w:p w14:paraId="6DF8D008" w14:textId="77777777" w:rsidR="00FD4644" w:rsidRDefault="008929F9">
      <w:pPr>
        <w:pStyle w:val="Textoindependiente"/>
        <w:spacing w:before="121"/>
        <w:ind w:right="6"/>
      </w:pPr>
      <w:r>
        <w:t>Cualquier daño que sea causado por el CONTRATISTA a consecuencia de una acción que</w:t>
      </w:r>
      <w:r>
        <w:rPr>
          <w:spacing w:val="40"/>
        </w:rPr>
        <w:t xml:space="preserve"> </w:t>
      </w:r>
      <w:r>
        <w:t>no hubiere contado con la aprobación de la ITO y el PROPIETARIO, será de responsabilidad y costo del CONTRATISTA.</w:t>
      </w:r>
    </w:p>
    <w:p w14:paraId="6DF8D009" w14:textId="77777777" w:rsidR="00FD4644" w:rsidRDefault="008929F9">
      <w:pPr>
        <w:pStyle w:val="Ttulo1"/>
        <w:numPr>
          <w:ilvl w:val="1"/>
          <w:numId w:val="3"/>
        </w:numPr>
        <w:tabs>
          <w:tab w:val="left" w:pos="805"/>
        </w:tabs>
        <w:spacing w:before="119"/>
        <w:ind w:left="805" w:hanging="707"/>
      </w:pPr>
      <w:r>
        <w:rPr>
          <w:spacing w:val="-2"/>
        </w:rPr>
        <w:t>CONTROLES</w:t>
      </w:r>
    </w:p>
    <w:p w14:paraId="6DF8D00A" w14:textId="77777777" w:rsidR="00FD4644" w:rsidRDefault="008929F9">
      <w:pPr>
        <w:pStyle w:val="Textoindependiente"/>
        <w:spacing w:before="122"/>
        <w:ind w:right="6"/>
      </w:pPr>
      <w:r>
        <w:t xml:space="preserve">La ITO y el PROPIETARIO establecerán la forma de implementación de los controles de materiales y obras necesarios para el cumplimiento de las especificaciones y planos del </w:t>
      </w:r>
      <w:r>
        <w:rPr>
          <w:spacing w:val="-2"/>
        </w:rPr>
        <w:t>contrato.</w:t>
      </w:r>
    </w:p>
    <w:p w14:paraId="6DF8D00B" w14:textId="77777777" w:rsidR="00FD4644" w:rsidRDefault="00FD4644">
      <w:pPr>
        <w:pStyle w:val="Textoindependiente"/>
        <w:sectPr w:rsidR="00FD4644">
          <w:pgSz w:w="12250" w:h="15850"/>
          <w:pgMar w:top="1340" w:right="1275" w:bottom="280" w:left="1700" w:header="720" w:footer="720" w:gutter="0"/>
          <w:cols w:space="720"/>
        </w:sectPr>
      </w:pPr>
    </w:p>
    <w:p w14:paraId="6DF8D00C" w14:textId="77777777" w:rsidR="00FD4644" w:rsidRDefault="008929F9">
      <w:pPr>
        <w:pStyle w:val="Textoindependiente"/>
        <w:spacing w:before="76"/>
        <w:ind w:right="5"/>
      </w:pPr>
      <w:r>
        <w:lastRenderedPageBreak/>
        <w:t>La ITO y el PROPIETARIO realizarán también el control del templado de los conductores de las líneas de acuerdo a las tablas proporcionadas por el CONTRATISTA.</w:t>
      </w:r>
    </w:p>
    <w:p w14:paraId="6DF8D00D" w14:textId="77777777" w:rsidR="00FD4644" w:rsidRDefault="008929F9">
      <w:pPr>
        <w:pStyle w:val="Ttulo1"/>
        <w:numPr>
          <w:ilvl w:val="1"/>
          <w:numId w:val="3"/>
        </w:numPr>
        <w:tabs>
          <w:tab w:val="left" w:pos="805"/>
        </w:tabs>
        <w:ind w:left="805" w:hanging="707"/>
      </w:pPr>
      <w:r>
        <w:t>SUMINISTRO</w:t>
      </w:r>
      <w:r>
        <w:rPr>
          <w:spacing w:val="-8"/>
        </w:rPr>
        <w:t xml:space="preserve"> </w:t>
      </w:r>
      <w:r>
        <w:t>DE</w:t>
      </w:r>
      <w:r>
        <w:rPr>
          <w:spacing w:val="-8"/>
        </w:rPr>
        <w:t xml:space="preserve"> </w:t>
      </w:r>
      <w:r>
        <w:t>MATERIALES</w:t>
      </w:r>
      <w:r>
        <w:rPr>
          <w:spacing w:val="-6"/>
        </w:rPr>
        <w:t xml:space="preserve"> </w:t>
      </w:r>
      <w:r>
        <w:rPr>
          <w:spacing w:val="-2"/>
        </w:rPr>
        <w:t>ELECTRICOS</w:t>
      </w:r>
    </w:p>
    <w:p w14:paraId="6DF8D00E" w14:textId="77777777" w:rsidR="00FD4644" w:rsidRDefault="008929F9">
      <w:pPr>
        <w:pStyle w:val="Textoindependiente"/>
        <w:spacing w:before="119"/>
        <w:ind w:right="4"/>
      </w:pPr>
      <w:r>
        <w:t>Será responsabilidad del CONTRATISTA el suministro, traslado, manejo y montaje de todos los materiales necesarios para la obra, y también será de su cargo los daños que estos materiales puedan sufrir por un manejo o montaje defectuoso.</w:t>
      </w:r>
    </w:p>
    <w:p w14:paraId="6DF8D00F" w14:textId="77777777" w:rsidR="00FD4644" w:rsidRDefault="008929F9">
      <w:pPr>
        <w:pStyle w:val="Ttulo1"/>
        <w:numPr>
          <w:ilvl w:val="0"/>
          <w:numId w:val="3"/>
        </w:numPr>
        <w:tabs>
          <w:tab w:val="left" w:pos="804"/>
        </w:tabs>
        <w:spacing w:before="119"/>
        <w:ind w:left="804" w:hanging="346"/>
      </w:pPr>
      <w:r>
        <w:rPr>
          <w:u w:val="single"/>
        </w:rPr>
        <w:t>MEDIDAS</w:t>
      </w:r>
      <w:r>
        <w:rPr>
          <w:spacing w:val="-6"/>
          <w:u w:val="single"/>
        </w:rPr>
        <w:t xml:space="preserve"> </w:t>
      </w:r>
      <w:r>
        <w:rPr>
          <w:u w:val="single"/>
        </w:rPr>
        <w:t>DE</w:t>
      </w:r>
      <w:r>
        <w:rPr>
          <w:spacing w:val="-3"/>
          <w:u w:val="single"/>
        </w:rPr>
        <w:t xml:space="preserve"> </w:t>
      </w:r>
      <w:r>
        <w:rPr>
          <w:spacing w:val="-2"/>
          <w:u w:val="single"/>
        </w:rPr>
        <w:t>SEGURIDAD</w:t>
      </w:r>
    </w:p>
    <w:p w14:paraId="6DF8D010" w14:textId="77777777" w:rsidR="00FD4644" w:rsidRDefault="008929F9">
      <w:pPr>
        <w:pStyle w:val="Textoindependiente"/>
        <w:spacing w:before="241"/>
        <w:ind w:right="10"/>
      </w:pPr>
      <w:r>
        <w:t>El CONTRATISTA será responsable de determinar las precauciones y proveer los</w:t>
      </w:r>
      <w:r>
        <w:rPr>
          <w:spacing w:val="-1"/>
        </w:rPr>
        <w:t xml:space="preserve"> </w:t>
      </w:r>
      <w:r>
        <w:t>materiales y artefactos o dispositivos de seguridad necesarios para la protección de la vida de los trabajadores de la obra, supervisores, etc., así como de la protección de la propiedad.</w:t>
      </w:r>
    </w:p>
    <w:p w14:paraId="6DF8D011" w14:textId="77777777" w:rsidR="00FD4644" w:rsidRDefault="008929F9">
      <w:pPr>
        <w:spacing w:before="120"/>
        <w:ind w:left="98"/>
        <w:jc w:val="both"/>
        <w:rPr>
          <w:rFonts w:ascii="Arial"/>
          <w:b/>
        </w:rPr>
      </w:pPr>
      <w:r>
        <w:rPr>
          <w:rFonts w:ascii="Arial"/>
          <w:b/>
          <w:u w:val="single"/>
        </w:rPr>
        <w:t>Normas</w:t>
      </w:r>
      <w:r>
        <w:rPr>
          <w:rFonts w:ascii="Arial"/>
          <w:b/>
          <w:spacing w:val="-4"/>
          <w:u w:val="single"/>
        </w:rPr>
        <w:t xml:space="preserve"> </w:t>
      </w:r>
      <w:r>
        <w:rPr>
          <w:rFonts w:ascii="Arial"/>
          <w:b/>
          <w:u w:val="single"/>
        </w:rPr>
        <w:t>de</w:t>
      </w:r>
      <w:r>
        <w:rPr>
          <w:rFonts w:ascii="Arial"/>
          <w:b/>
          <w:spacing w:val="-6"/>
          <w:u w:val="single"/>
        </w:rPr>
        <w:t xml:space="preserve"> </w:t>
      </w:r>
      <w:r>
        <w:rPr>
          <w:rFonts w:ascii="Arial"/>
          <w:b/>
          <w:spacing w:val="-2"/>
          <w:u w:val="single"/>
        </w:rPr>
        <w:t>Seguridad</w:t>
      </w:r>
    </w:p>
    <w:p w14:paraId="6DF8D012" w14:textId="77777777" w:rsidR="00FD4644" w:rsidRDefault="008929F9">
      <w:pPr>
        <w:pStyle w:val="Textoindependiente"/>
        <w:spacing w:before="120"/>
        <w:ind w:right="7"/>
      </w:pPr>
      <w:r>
        <w:t>El CONTRATISTA deberá cumplir y hacer cumplir todas las leyes, normas y reglamentos sobre seguridad de la legislación vigente que sean aplicables para salvaguardar al público y</w:t>
      </w:r>
      <w:r>
        <w:rPr>
          <w:spacing w:val="80"/>
        </w:rPr>
        <w:t xml:space="preserve"> </w:t>
      </w:r>
      <w:r>
        <w:t>a todas las personas que trabajen en las líneas. Además, el CONTRATISTA deberá cumplir con todas las medidas de seguridad que indique la ITO y el PROPIETARIO.</w:t>
      </w:r>
    </w:p>
    <w:sectPr w:rsidR="00FD4644">
      <w:pgSz w:w="12250" w:h="15850"/>
      <w:pgMar w:top="1340" w:right="1275"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1E925" w14:textId="77777777" w:rsidR="00ED7561" w:rsidRDefault="00ED7561" w:rsidP="00ED7561">
      <w:r>
        <w:separator/>
      </w:r>
    </w:p>
  </w:endnote>
  <w:endnote w:type="continuationSeparator" w:id="0">
    <w:p w14:paraId="767DF0CF" w14:textId="77777777" w:rsidR="00ED7561" w:rsidRDefault="00ED7561" w:rsidP="00ED7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6182" w14:textId="77777777" w:rsidR="00ED7561" w:rsidRDefault="00ED7561" w:rsidP="00ED7561">
      <w:r>
        <w:separator/>
      </w:r>
    </w:p>
  </w:footnote>
  <w:footnote w:type="continuationSeparator" w:id="0">
    <w:p w14:paraId="68AD6784" w14:textId="77777777" w:rsidR="00ED7561" w:rsidRDefault="00ED7561" w:rsidP="00ED7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8DAB8" w14:textId="7716F324" w:rsidR="00ED7561" w:rsidRDefault="00ED7561">
    <w:pPr>
      <w:pStyle w:val="Encabezado"/>
    </w:pPr>
    <w:r>
      <w:rPr>
        <w:noProof/>
      </w:rPr>
      <w:drawing>
        <wp:anchor distT="0" distB="0" distL="114300" distR="114300" simplePos="0" relativeHeight="251659264" behindDoc="1" locked="0" layoutInCell="1" allowOverlap="1" wp14:anchorId="467A9294" wp14:editId="65523164">
          <wp:simplePos x="0" y="0"/>
          <wp:positionH relativeFrom="column">
            <wp:posOffset>-183515</wp:posOffset>
          </wp:positionH>
          <wp:positionV relativeFrom="paragraph">
            <wp:posOffset>-208264</wp:posOffset>
          </wp:positionV>
          <wp:extent cx="1826260" cy="572770"/>
          <wp:effectExtent l="0" t="0" r="2540" b="0"/>
          <wp:wrapTight wrapText="bothSides">
            <wp:wrapPolygon edited="0">
              <wp:start x="225" y="0"/>
              <wp:lineTo x="0" y="15805"/>
              <wp:lineTo x="2478" y="20834"/>
              <wp:lineTo x="4506" y="20834"/>
              <wp:lineTo x="21405" y="20834"/>
              <wp:lineTo x="21405" y="5747"/>
              <wp:lineTo x="15096" y="2155"/>
              <wp:lineTo x="2478" y="0"/>
              <wp:lineTo x="225" y="0"/>
            </wp:wrapPolygon>
          </wp:wrapTight>
          <wp:docPr id="1909885268" name="Imagen 1909885268"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26260" cy="572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F1C03"/>
    <w:multiLevelType w:val="hybridMultilevel"/>
    <w:tmpl w:val="CC6852B8"/>
    <w:lvl w:ilvl="0" w:tplc="E7E49608">
      <w:numFmt w:val="bullet"/>
      <w:lvlText w:val="-"/>
      <w:lvlJc w:val="left"/>
      <w:pPr>
        <w:ind w:left="818" w:hanging="348"/>
      </w:pPr>
      <w:rPr>
        <w:rFonts w:ascii="Times New Roman" w:eastAsia="Times New Roman" w:hAnsi="Times New Roman" w:cs="Times New Roman" w:hint="default"/>
        <w:spacing w:val="0"/>
        <w:w w:val="100"/>
        <w:lang w:val="es-ES" w:eastAsia="en-US" w:bidi="ar-SA"/>
      </w:rPr>
    </w:lvl>
    <w:lvl w:ilvl="1" w:tplc="3962CFFA">
      <w:numFmt w:val="bullet"/>
      <w:lvlText w:val="•"/>
      <w:lvlJc w:val="left"/>
      <w:pPr>
        <w:ind w:left="1664" w:hanging="348"/>
      </w:pPr>
      <w:rPr>
        <w:rFonts w:hint="default"/>
        <w:lang w:val="es-ES" w:eastAsia="en-US" w:bidi="ar-SA"/>
      </w:rPr>
    </w:lvl>
    <w:lvl w:ilvl="2" w:tplc="2E280A88">
      <w:numFmt w:val="bullet"/>
      <w:lvlText w:val="•"/>
      <w:lvlJc w:val="left"/>
      <w:pPr>
        <w:ind w:left="2509" w:hanging="348"/>
      </w:pPr>
      <w:rPr>
        <w:rFonts w:hint="default"/>
        <w:lang w:val="es-ES" w:eastAsia="en-US" w:bidi="ar-SA"/>
      </w:rPr>
    </w:lvl>
    <w:lvl w:ilvl="3" w:tplc="8860721C">
      <w:numFmt w:val="bullet"/>
      <w:lvlText w:val="•"/>
      <w:lvlJc w:val="left"/>
      <w:pPr>
        <w:ind w:left="3354" w:hanging="348"/>
      </w:pPr>
      <w:rPr>
        <w:rFonts w:hint="default"/>
        <w:lang w:val="es-ES" w:eastAsia="en-US" w:bidi="ar-SA"/>
      </w:rPr>
    </w:lvl>
    <w:lvl w:ilvl="4" w:tplc="2A1E4D32">
      <w:numFmt w:val="bullet"/>
      <w:lvlText w:val="•"/>
      <w:lvlJc w:val="left"/>
      <w:pPr>
        <w:ind w:left="4198" w:hanging="348"/>
      </w:pPr>
      <w:rPr>
        <w:rFonts w:hint="default"/>
        <w:lang w:val="es-ES" w:eastAsia="en-US" w:bidi="ar-SA"/>
      </w:rPr>
    </w:lvl>
    <w:lvl w:ilvl="5" w:tplc="C6C4F6F8">
      <w:numFmt w:val="bullet"/>
      <w:lvlText w:val="•"/>
      <w:lvlJc w:val="left"/>
      <w:pPr>
        <w:ind w:left="5043" w:hanging="348"/>
      </w:pPr>
      <w:rPr>
        <w:rFonts w:hint="default"/>
        <w:lang w:val="es-ES" w:eastAsia="en-US" w:bidi="ar-SA"/>
      </w:rPr>
    </w:lvl>
    <w:lvl w:ilvl="6" w:tplc="4D0C54BA">
      <w:numFmt w:val="bullet"/>
      <w:lvlText w:val="•"/>
      <w:lvlJc w:val="left"/>
      <w:pPr>
        <w:ind w:left="5888" w:hanging="348"/>
      </w:pPr>
      <w:rPr>
        <w:rFonts w:hint="default"/>
        <w:lang w:val="es-ES" w:eastAsia="en-US" w:bidi="ar-SA"/>
      </w:rPr>
    </w:lvl>
    <w:lvl w:ilvl="7" w:tplc="E8BC12DE">
      <w:numFmt w:val="bullet"/>
      <w:lvlText w:val="•"/>
      <w:lvlJc w:val="left"/>
      <w:pPr>
        <w:ind w:left="6733" w:hanging="348"/>
      </w:pPr>
      <w:rPr>
        <w:rFonts w:hint="default"/>
        <w:lang w:val="es-ES" w:eastAsia="en-US" w:bidi="ar-SA"/>
      </w:rPr>
    </w:lvl>
    <w:lvl w:ilvl="8" w:tplc="301AE21E">
      <w:numFmt w:val="bullet"/>
      <w:lvlText w:val="•"/>
      <w:lvlJc w:val="left"/>
      <w:pPr>
        <w:ind w:left="7577" w:hanging="348"/>
      </w:pPr>
      <w:rPr>
        <w:rFonts w:hint="default"/>
        <w:lang w:val="es-ES" w:eastAsia="en-US" w:bidi="ar-SA"/>
      </w:rPr>
    </w:lvl>
  </w:abstractNum>
  <w:abstractNum w:abstractNumId="1" w15:restartNumberingAfterBreak="0">
    <w:nsid w:val="226A7B49"/>
    <w:multiLevelType w:val="multilevel"/>
    <w:tmpl w:val="E34A1996"/>
    <w:lvl w:ilvl="0">
      <w:start w:val="1"/>
      <w:numFmt w:val="decimal"/>
      <w:lvlText w:val="%1."/>
      <w:lvlJc w:val="left"/>
      <w:pPr>
        <w:ind w:left="806" w:hanging="348"/>
        <w:jc w:val="left"/>
      </w:pPr>
      <w:rPr>
        <w:rFonts w:ascii="Arial" w:eastAsia="Arial" w:hAnsi="Arial" w:cs="Arial" w:hint="default"/>
        <w:b/>
        <w:bCs/>
        <w:i w:val="0"/>
        <w:iCs w:val="0"/>
        <w:spacing w:val="-1"/>
        <w:w w:val="100"/>
        <w:sz w:val="22"/>
        <w:szCs w:val="22"/>
        <w:lang w:val="es-ES" w:eastAsia="en-US" w:bidi="ar-SA"/>
      </w:rPr>
    </w:lvl>
    <w:lvl w:ilvl="1">
      <w:start w:val="1"/>
      <w:numFmt w:val="decimal"/>
      <w:lvlText w:val="%1.%2"/>
      <w:lvlJc w:val="left"/>
      <w:pPr>
        <w:ind w:left="806" w:hanging="348"/>
        <w:jc w:val="left"/>
      </w:pPr>
      <w:rPr>
        <w:rFonts w:ascii="Arial" w:eastAsia="Arial" w:hAnsi="Arial" w:cs="Arial" w:hint="default"/>
        <w:b/>
        <w:bCs/>
        <w:i w:val="0"/>
        <w:iCs w:val="0"/>
        <w:spacing w:val="0"/>
        <w:w w:val="100"/>
        <w:sz w:val="22"/>
        <w:szCs w:val="22"/>
        <w:lang w:val="es-ES" w:eastAsia="en-US" w:bidi="ar-SA"/>
      </w:rPr>
    </w:lvl>
    <w:lvl w:ilvl="2">
      <w:start w:val="1"/>
      <w:numFmt w:val="decimal"/>
      <w:lvlText w:val="%1.%2.%3"/>
      <w:lvlJc w:val="left"/>
      <w:pPr>
        <w:ind w:left="1091" w:hanging="634"/>
        <w:jc w:val="left"/>
      </w:pPr>
      <w:rPr>
        <w:rFonts w:hint="default"/>
        <w:spacing w:val="0"/>
        <w:w w:val="100"/>
        <w:lang w:val="es-ES" w:eastAsia="en-US" w:bidi="ar-SA"/>
      </w:rPr>
    </w:lvl>
    <w:lvl w:ilvl="3">
      <w:numFmt w:val="bullet"/>
      <w:lvlText w:val="•"/>
      <w:lvlJc w:val="left"/>
      <w:pPr>
        <w:ind w:left="2914" w:hanging="634"/>
      </w:pPr>
      <w:rPr>
        <w:rFonts w:hint="default"/>
        <w:lang w:val="es-ES" w:eastAsia="en-US" w:bidi="ar-SA"/>
      </w:rPr>
    </w:lvl>
    <w:lvl w:ilvl="4">
      <w:numFmt w:val="bullet"/>
      <w:lvlText w:val="•"/>
      <w:lvlJc w:val="left"/>
      <w:pPr>
        <w:ind w:left="3822" w:hanging="634"/>
      </w:pPr>
      <w:rPr>
        <w:rFonts w:hint="default"/>
        <w:lang w:val="es-ES" w:eastAsia="en-US" w:bidi="ar-SA"/>
      </w:rPr>
    </w:lvl>
    <w:lvl w:ilvl="5">
      <w:numFmt w:val="bullet"/>
      <w:lvlText w:val="•"/>
      <w:lvlJc w:val="left"/>
      <w:pPr>
        <w:ind w:left="4729" w:hanging="634"/>
      </w:pPr>
      <w:rPr>
        <w:rFonts w:hint="default"/>
        <w:lang w:val="es-ES" w:eastAsia="en-US" w:bidi="ar-SA"/>
      </w:rPr>
    </w:lvl>
    <w:lvl w:ilvl="6">
      <w:numFmt w:val="bullet"/>
      <w:lvlText w:val="•"/>
      <w:lvlJc w:val="left"/>
      <w:pPr>
        <w:ind w:left="5637" w:hanging="634"/>
      </w:pPr>
      <w:rPr>
        <w:rFonts w:hint="default"/>
        <w:lang w:val="es-ES" w:eastAsia="en-US" w:bidi="ar-SA"/>
      </w:rPr>
    </w:lvl>
    <w:lvl w:ilvl="7">
      <w:numFmt w:val="bullet"/>
      <w:lvlText w:val="•"/>
      <w:lvlJc w:val="left"/>
      <w:pPr>
        <w:ind w:left="6544" w:hanging="634"/>
      </w:pPr>
      <w:rPr>
        <w:rFonts w:hint="default"/>
        <w:lang w:val="es-ES" w:eastAsia="en-US" w:bidi="ar-SA"/>
      </w:rPr>
    </w:lvl>
    <w:lvl w:ilvl="8">
      <w:numFmt w:val="bullet"/>
      <w:lvlText w:val="•"/>
      <w:lvlJc w:val="left"/>
      <w:pPr>
        <w:ind w:left="7452" w:hanging="634"/>
      </w:pPr>
      <w:rPr>
        <w:rFonts w:hint="default"/>
        <w:lang w:val="es-ES" w:eastAsia="en-US" w:bidi="ar-SA"/>
      </w:rPr>
    </w:lvl>
  </w:abstractNum>
  <w:abstractNum w:abstractNumId="2" w15:restartNumberingAfterBreak="0">
    <w:nsid w:val="7D381A0B"/>
    <w:multiLevelType w:val="hybridMultilevel"/>
    <w:tmpl w:val="9CB44D5A"/>
    <w:lvl w:ilvl="0" w:tplc="C6343ACA">
      <w:start w:val="1"/>
      <w:numFmt w:val="lowerLetter"/>
      <w:lvlText w:val="%1)"/>
      <w:lvlJc w:val="left"/>
      <w:pPr>
        <w:ind w:left="357" w:hanging="260"/>
        <w:jc w:val="left"/>
      </w:pPr>
      <w:rPr>
        <w:rFonts w:ascii="Arial MT" w:eastAsia="Arial MT" w:hAnsi="Arial MT" w:cs="Arial MT" w:hint="default"/>
        <w:b w:val="0"/>
        <w:bCs w:val="0"/>
        <w:i w:val="0"/>
        <w:iCs w:val="0"/>
        <w:spacing w:val="0"/>
        <w:w w:val="89"/>
        <w:sz w:val="22"/>
        <w:szCs w:val="22"/>
        <w:lang w:val="es-ES" w:eastAsia="en-US" w:bidi="ar-SA"/>
      </w:rPr>
    </w:lvl>
    <w:lvl w:ilvl="1" w:tplc="CA5CAF24">
      <w:numFmt w:val="bullet"/>
      <w:lvlText w:val="•"/>
      <w:lvlJc w:val="left"/>
      <w:pPr>
        <w:ind w:left="1250" w:hanging="260"/>
      </w:pPr>
      <w:rPr>
        <w:rFonts w:hint="default"/>
        <w:lang w:val="es-ES" w:eastAsia="en-US" w:bidi="ar-SA"/>
      </w:rPr>
    </w:lvl>
    <w:lvl w:ilvl="2" w:tplc="9A7066DA">
      <w:numFmt w:val="bullet"/>
      <w:lvlText w:val="•"/>
      <w:lvlJc w:val="left"/>
      <w:pPr>
        <w:ind w:left="2141" w:hanging="260"/>
      </w:pPr>
      <w:rPr>
        <w:rFonts w:hint="default"/>
        <w:lang w:val="es-ES" w:eastAsia="en-US" w:bidi="ar-SA"/>
      </w:rPr>
    </w:lvl>
    <w:lvl w:ilvl="3" w:tplc="42E81072">
      <w:numFmt w:val="bullet"/>
      <w:lvlText w:val="•"/>
      <w:lvlJc w:val="left"/>
      <w:pPr>
        <w:ind w:left="3032" w:hanging="260"/>
      </w:pPr>
      <w:rPr>
        <w:rFonts w:hint="default"/>
        <w:lang w:val="es-ES" w:eastAsia="en-US" w:bidi="ar-SA"/>
      </w:rPr>
    </w:lvl>
    <w:lvl w:ilvl="4" w:tplc="38A45FA0">
      <w:numFmt w:val="bullet"/>
      <w:lvlText w:val="•"/>
      <w:lvlJc w:val="left"/>
      <w:pPr>
        <w:ind w:left="3922" w:hanging="260"/>
      </w:pPr>
      <w:rPr>
        <w:rFonts w:hint="default"/>
        <w:lang w:val="es-ES" w:eastAsia="en-US" w:bidi="ar-SA"/>
      </w:rPr>
    </w:lvl>
    <w:lvl w:ilvl="5" w:tplc="D66A5F1C">
      <w:numFmt w:val="bullet"/>
      <w:lvlText w:val="•"/>
      <w:lvlJc w:val="left"/>
      <w:pPr>
        <w:ind w:left="4813" w:hanging="260"/>
      </w:pPr>
      <w:rPr>
        <w:rFonts w:hint="default"/>
        <w:lang w:val="es-ES" w:eastAsia="en-US" w:bidi="ar-SA"/>
      </w:rPr>
    </w:lvl>
    <w:lvl w:ilvl="6" w:tplc="44340D0A">
      <w:numFmt w:val="bullet"/>
      <w:lvlText w:val="•"/>
      <w:lvlJc w:val="left"/>
      <w:pPr>
        <w:ind w:left="5704" w:hanging="260"/>
      </w:pPr>
      <w:rPr>
        <w:rFonts w:hint="default"/>
        <w:lang w:val="es-ES" w:eastAsia="en-US" w:bidi="ar-SA"/>
      </w:rPr>
    </w:lvl>
    <w:lvl w:ilvl="7" w:tplc="9EDE3BE0">
      <w:numFmt w:val="bullet"/>
      <w:lvlText w:val="•"/>
      <w:lvlJc w:val="left"/>
      <w:pPr>
        <w:ind w:left="6595" w:hanging="260"/>
      </w:pPr>
      <w:rPr>
        <w:rFonts w:hint="default"/>
        <w:lang w:val="es-ES" w:eastAsia="en-US" w:bidi="ar-SA"/>
      </w:rPr>
    </w:lvl>
    <w:lvl w:ilvl="8" w:tplc="5970AF3A">
      <w:numFmt w:val="bullet"/>
      <w:lvlText w:val="•"/>
      <w:lvlJc w:val="left"/>
      <w:pPr>
        <w:ind w:left="7485" w:hanging="260"/>
      </w:pPr>
      <w:rPr>
        <w:rFonts w:hint="default"/>
        <w:lang w:val="es-ES" w:eastAsia="en-US" w:bidi="ar-SA"/>
      </w:rPr>
    </w:lvl>
  </w:abstractNum>
  <w:num w:numId="1" w16cid:durableId="1509632872">
    <w:abstractNumId w:val="2"/>
  </w:num>
  <w:num w:numId="2" w16cid:durableId="246503554">
    <w:abstractNumId w:val="0"/>
  </w:num>
  <w:num w:numId="3" w16cid:durableId="905459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D4644"/>
    <w:rsid w:val="008929F9"/>
    <w:rsid w:val="00C4511F"/>
    <w:rsid w:val="00ED7561"/>
    <w:rsid w:val="00FD464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8CF65"/>
  <w15:docId w15:val="{40E79EE8-FBB4-4F1C-B7F6-4A5A0CC2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spacing w:before="241"/>
      <w:ind w:left="805" w:hanging="633"/>
      <w:outlineLvl w:val="0"/>
    </w:pPr>
    <w:rPr>
      <w:rFonts w:ascii="Arial" w:eastAsia="Arial" w:hAnsi="Arial" w:cs="Arial"/>
      <w:b/>
      <w:bCs/>
    </w:rPr>
  </w:style>
  <w:style w:type="paragraph" w:styleId="Ttulo2">
    <w:name w:val="heading 2"/>
    <w:basedOn w:val="Normal"/>
    <w:uiPriority w:val="9"/>
    <w:unhideWhenUsed/>
    <w:qFormat/>
    <w:pPr>
      <w:spacing w:before="120"/>
      <w:ind w:left="1091" w:hanging="633"/>
      <w:outlineLvl w:val="1"/>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98"/>
      <w:jc w:val="both"/>
    </w:pPr>
  </w:style>
  <w:style w:type="paragraph" w:styleId="Ttulo">
    <w:name w:val="Title"/>
    <w:basedOn w:val="Normal"/>
    <w:uiPriority w:val="10"/>
    <w:qFormat/>
    <w:pPr>
      <w:ind w:left="2059" w:right="1976"/>
      <w:jc w:val="center"/>
    </w:pPr>
    <w:rPr>
      <w:rFonts w:ascii="Calibri" w:eastAsia="Calibri" w:hAnsi="Calibri" w:cs="Calibri"/>
      <w:b/>
      <w:bCs/>
      <w:sz w:val="32"/>
      <w:szCs w:val="32"/>
    </w:rPr>
  </w:style>
  <w:style w:type="paragraph" w:styleId="Prrafodelista">
    <w:name w:val="List Paragraph"/>
    <w:basedOn w:val="Normal"/>
    <w:uiPriority w:val="1"/>
    <w:qFormat/>
    <w:pPr>
      <w:spacing w:before="119"/>
      <w:ind w:left="1091" w:hanging="633"/>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D7561"/>
    <w:pPr>
      <w:tabs>
        <w:tab w:val="center" w:pos="4419"/>
        <w:tab w:val="right" w:pos="8838"/>
      </w:tabs>
    </w:pPr>
  </w:style>
  <w:style w:type="character" w:customStyle="1" w:styleId="EncabezadoCar">
    <w:name w:val="Encabezado Car"/>
    <w:basedOn w:val="Fuentedeprrafopredeter"/>
    <w:link w:val="Encabezado"/>
    <w:uiPriority w:val="99"/>
    <w:rsid w:val="00ED7561"/>
    <w:rPr>
      <w:rFonts w:ascii="Arial MT" w:eastAsia="Arial MT" w:hAnsi="Arial MT" w:cs="Arial MT"/>
      <w:lang w:val="es-ES"/>
    </w:rPr>
  </w:style>
  <w:style w:type="paragraph" w:styleId="Piedepgina">
    <w:name w:val="footer"/>
    <w:basedOn w:val="Normal"/>
    <w:link w:val="PiedepginaCar"/>
    <w:uiPriority w:val="99"/>
    <w:unhideWhenUsed/>
    <w:rsid w:val="00ED7561"/>
    <w:pPr>
      <w:tabs>
        <w:tab w:val="center" w:pos="4419"/>
        <w:tab w:val="right" w:pos="8838"/>
      </w:tabs>
    </w:pPr>
  </w:style>
  <w:style w:type="character" w:customStyle="1" w:styleId="PiedepginaCar">
    <w:name w:val="Pie de página Car"/>
    <w:basedOn w:val="Fuentedeprrafopredeter"/>
    <w:link w:val="Piedepgina"/>
    <w:uiPriority w:val="99"/>
    <w:rsid w:val="00ED7561"/>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BDFB1976-E034-4BB6-827E-99C7210EF5FE}"/>
</file>

<file path=customXml/itemProps2.xml><?xml version="1.0" encoding="utf-8"?>
<ds:datastoreItem xmlns:ds="http://schemas.openxmlformats.org/officeDocument/2006/customXml" ds:itemID="{C85518FB-C61C-4ABE-933A-9C320EE8E2B8}"/>
</file>

<file path=customXml/itemProps3.xml><?xml version="1.0" encoding="utf-8"?>
<ds:datastoreItem xmlns:ds="http://schemas.openxmlformats.org/officeDocument/2006/customXml" ds:itemID="{AAD958D8-06BE-487C-8319-9973454E3A36}"/>
</file>

<file path=docProps/app.xml><?xml version="1.0" encoding="utf-8"?>
<Properties xmlns="http://schemas.openxmlformats.org/officeDocument/2006/extended-properties" xmlns:vt="http://schemas.openxmlformats.org/officeDocument/2006/docPropsVTypes">
  <Template>Normal.dotm</Template>
  <TotalTime>2</TotalTime>
  <Pages>10</Pages>
  <Words>3276</Words>
  <Characters>18018</Characters>
  <Application>Microsoft Office Word</Application>
  <DocSecurity>0</DocSecurity>
  <Lines>150</Lines>
  <Paragraphs>42</Paragraphs>
  <ScaleCrop>false</ScaleCrop>
  <Company/>
  <LinksUpToDate>false</LinksUpToDate>
  <CharactersWithSpaces>21252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A1</dc:title>
  <dc:creator>Rojas Pinto, Fabiola Karina</dc:creator>
  <cp:lastModifiedBy>Richard Celis C.</cp:lastModifiedBy>
  <cp:revision>3</cp:revision>
  <dcterms:created xsi:type="dcterms:W3CDTF">2025-10-09T21:00:00Z</dcterms:created>
  <dcterms:modified xsi:type="dcterms:W3CDTF">2025-10-10T14:48:00Z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Microsoft® Word para Office 365</vt:lpwstr>
  </property>
  <property fmtid="{D5CDD505-2E9C-101B-9397-08002B2CF9AE}" pid="4" name="LastSaved">
    <vt:filetime>2025-10-09T00:00:00Z</vt:filetime>
  </property>
  <property fmtid="{D5CDD505-2E9C-101B-9397-08002B2CF9AE}" pid="5" name="Producer">
    <vt:lpwstr>Microsoft® Word para Office 365</vt:lpwstr>
  </property>
  <property fmtid="{D5CDD505-2E9C-101B-9397-08002B2CF9AE}" pid="6" name="ContentTypeId">
    <vt:lpwstr>0x0101000F3BA3021469E640947B264E8CEEBCAD</vt:lpwstr>
  </property>
  <property fmtid="{D5CDD505-2E9C-101B-9397-08002B2CF9AE}" pid="7" name="MediaServiceImageTags">
    <vt:lpwstr/>
  </property>
</Properties>
</file>